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5AFD0C37" w:rsidR="00EB46E5" w:rsidRDefault="00020D70" w:rsidP="00EB46E5">
      <w:pPr>
        <w:pStyle w:val="Titul2"/>
      </w:pPr>
      <w:r>
        <w:t xml:space="preserve">Rámcová </w:t>
      </w:r>
      <w:proofErr w:type="gramStart"/>
      <w:r>
        <w:t xml:space="preserve">dohoda </w:t>
      </w:r>
      <w:r w:rsidR="008E400F">
        <w:t xml:space="preserve">- </w:t>
      </w:r>
      <w:r w:rsidR="005C7DE4">
        <w:t>nadlimitní</w:t>
      </w:r>
      <w:proofErr w:type="gramEnd"/>
    </w:p>
    <w:p w14:paraId="46C93C2B" w14:textId="77777777" w:rsidR="00826B7B" w:rsidRDefault="00826B7B" w:rsidP="006C2343">
      <w:pPr>
        <w:pStyle w:val="Titul2"/>
        <w:rPr>
          <w:highlight w:val="green"/>
        </w:rPr>
      </w:pPr>
    </w:p>
    <w:p w14:paraId="31161B0F" w14:textId="5E48A6B9" w:rsidR="003254A3" w:rsidRPr="00CB73B6" w:rsidRDefault="00CB73B6" w:rsidP="006C2343">
      <w:pPr>
        <w:pStyle w:val="Titul2"/>
        <w:rPr>
          <w:sz w:val="24"/>
          <w:szCs w:val="24"/>
          <w:highlight w:val="green"/>
        </w:rPr>
      </w:pPr>
      <w:r w:rsidRPr="00CB73B6">
        <w:rPr>
          <w:rFonts w:ascii="Verdana" w:eastAsia="Calibri" w:hAnsi="Verdana"/>
          <w:sz w:val="24"/>
          <w:szCs w:val="24"/>
        </w:rPr>
        <w:t>Údržba, opravy a odstraňování závad u ST OŘ Brno 2026-2028 - ST Brno</w:t>
      </w:r>
    </w:p>
    <w:p w14:paraId="3818D555" w14:textId="77777777" w:rsidR="003254A3" w:rsidRPr="006C2343" w:rsidRDefault="003254A3" w:rsidP="006C2343">
      <w:pPr>
        <w:pStyle w:val="Titul2"/>
        <w:rPr>
          <w:highlight w:val="green"/>
        </w:rPr>
      </w:pP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752BBCCA" w14:textId="647F2FD9" w:rsidR="00B56773" w:rsidRDefault="00BD7E91">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5874114" w:history="1">
        <w:r w:rsidR="00B56773" w:rsidRPr="00893EF9">
          <w:rPr>
            <w:rStyle w:val="Hypertextovodkaz"/>
          </w:rPr>
          <w:t>1.</w:t>
        </w:r>
        <w:r w:rsidR="00B56773">
          <w:rPr>
            <w:rFonts w:eastAsiaTheme="minorEastAsia"/>
            <w:noProof/>
            <w:kern w:val="2"/>
            <w:sz w:val="22"/>
            <w:szCs w:val="22"/>
            <w:lang w:eastAsia="cs-CZ"/>
            <w14:ligatures w14:val="standardContextual"/>
          </w:rPr>
          <w:tab/>
        </w:r>
        <w:r w:rsidR="00B56773" w:rsidRPr="00893EF9">
          <w:rPr>
            <w:rStyle w:val="Hypertextovodkaz"/>
          </w:rPr>
          <w:t>ÚVODNÍ USTANOVENÍ</w:t>
        </w:r>
        <w:r w:rsidR="00B56773">
          <w:rPr>
            <w:noProof/>
            <w:webHidden/>
          </w:rPr>
          <w:tab/>
        </w:r>
        <w:r w:rsidR="00B56773">
          <w:rPr>
            <w:noProof/>
            <w:webHidden/>
          </w:rPr>
          <w:fldChar w:fldCharType="begin"/>
        </w:r>
        <w:r w:rsidR="00B56773">
          <w:rPr>
            <w:noProof/>
            <w:webHidden/>
          </w:rPr>
          <w:instrText xml:space="preserve"> PAGEREF _Toc155874114 \h </w:instrText>
        </w:r>
        <w:r w:rsidR="00B56773">
          <w:rPr>
            <w:noProof/>
            <w:webHidden/>
          </w:rPr>
        </w:r>
        <w:r w:rsidR="00B56773">
          <w:rPr>
            <w:noProof/>
            <w:webHidden/>
          </w:rPr>
          <w:fldChar w:fldCharType="separate"/>
        </w:r>
        <w:r w:rsidR="00F03964">
          <w:rPr>
            <w:noProof/>
            <w:webHidden/>
          </w:rPr>
          <w:t>3</w:t>
        </w:r>
        <w:r w:rsidR="00B56773">
          <w:rPr>
            <w:noProof/>
            <w:webHidden/>
          </w:rPr>
          <w:fldChar w:fldCharType="end"/>
        </w:r>
      </w:hyperlink>
    </w:p>
    <w:p w14:paraId="29F68B5E" w14:textId="4F53709B" w:rsidR="00B56773" w:rsidRDefault="00B56773">
      <w:pPr>
        <w:pStyle w:val="Obsah1"/>
        <w:rPr>
          <w:rFonts w:eastAsiaTheme="minorEastAsia"/>
          <w:noProof/>
          <w:kern w:val="2"/>
          <w:sz w:val="22"/>
          <w:szCs w:val="22"/>
          <w:lang w:eastAsia="cs-CZ"/>
          <w14:ligatures w14:val="standardContextual"/>
        </w:rPr>
      </w:pPr>
      <w:hyperlink w:anchor="_Toc155874115" w:history="1">
        <w:r w:rsidRPr="00893EF9">
          <w:rPr>
            <w:rStyle w:val="Hypertextovodkaz"/>
          </w:rPr>
          <w:t>2.</w:t>
        </w:r>
        <w:r>
          <w:rPr>
            <w:rFonts w:eastAsiaTheme="minorEastAsia"/>
            <w:noProof/>
            <w:kern w:val="2"/>
            <w:sz w:val="22"/>
            <w:szCs w:val="22"/>
            <w:lang w:eastAsia="cs-CZ"/>
            <w14:ligatures w14:val="standardContextual"/>
          </w:rPr>
          <w:tab/>
        </w:r>
        <w:r w:rsidRPr="00893EF9">
          <w:rPr>
            <w:rStyle w:val="Hypertextovodkaz"/>
          </w:rPr>
          <w:t>IDENTIFIKAČNÍ ÚDAJE ZADAVATELE</w:t>
        </w:r>
        <w:r>
          <w:rPr>
            <w:noProof/>
            <w:webHidden/>
          </w:rPr>
          <w:tab/>
        </w:r>
        <w:r>
          <w:rPr>
            <w:noProof/>
            <w:webHidden/>
          </w:rPr>
          <w:fldChar w:fldCharType="begin"/>
        </w:r>
        <w:r>
          <w:rPr>
            <w:noProof/>
            <w:webHidden/>
          </w:rPr>
          <w:instrText xml:space="preserve"> PAGEREF _Toc155874115 \h </w:instrText>
        </w:r>
        <w:r>
          <w:rPr>
            <w:noProof/>
            <w:webHidden/>
          </w:rPr>
        </w:r>
        <w:r>
          <w:rPr>
            <w:noProof/>
            <w:webHidden/>
          </w:rPr>
          <w:fldChar w:fldCharType="separate"/>
        </w:r>
        <w:r w:rsidR="00F03964">
          <w:rPr>
            <w:noProof/>
            <w:webHidden/>
          </w:rPr>
          <w:t>3</w:t>
        </w:r>
        <w:r>
          <w:rPr>
            <w:noProof/>
            <w:webHidden/>
          </w:rPr>
          <w:fldChar w:fldCharType="end"/>
        </w:r>
      </w:hyperlink>
    </w:p>
    <w:p w14:paraId="724D63E5" w14:textId="12C66595" w:rsidR="00B56773" w:rsidRDefault="00B56773">
      <w:pPr>
        <w:pStyle w:val="Obsah1"/>
        <w:rPr>
          <w:rFonts w:eastAsiaTheme="minorEastAsia"/>
          <w:noProof/>
          <w:kern w:val="2"/>
          <w:sz w:val="22"/>
          <w:szCs w:val="22"/>
          <w:lang w:eastAsia="cs-CZ"/>
          <w14:ligatures w14:val="standardContextual"/>
        </w:rPr>
      </w:pPr>
      <w:hyperlink w:anchor="_Toc155874116" w:history="1">
        <w:r w:rsidRPr="00893EF9">
          <w:rPr>
            <w:rStyle w:val="Hypertextovodkaz"/>
          </w:rPr>
          <w:t>3.</w:t>
        </w:r>
        <w:r>
          <w:rPr>
            <w:rFonts w:eastAsiaTheme="minorEastAsia"/>
            <w:noProof/>
            <w:kern w:val="2"/>
            <w:sz w:val="22"/>
            <w:szCs w:val="22"/>
            <w:lang w:eastAsia="cs-CZ"/>
            <w14:ligatures w14:val="standardContextual"/>
          </w:rPr>
          <w:tab/>
        </w:r>
        <w:r w:rsidRPr="00893EF9">
          <w:rPr>
            <w:rStyle w:val="Hypertextovodkaz"/>
          </w:rPr>
          <w:t>KOMUNIKACE MEZI ZADAVATELEM A DODAVATELEM</w:t>
        </w:r>
        <w:r>
          <w:rPr>
            <w:noProof/>
            <w:webHidden/>
          </w:rPr>
          <w:tab/>
        </w:r>
        <w:r>
          <w:rPr>
            <w:noProof/>
            <w:webHidden/>
          </w:rPr>
          <w:fldChar w:fldCharType="begin"/>
        </w:r>
        <w:r>
          <w:rPr>
            <w:noProof/>
            <w:webHidden/>
          </w:rPr>
          <w:instrText xml:space="preserve"> PAGEREF _Toc155874116 \h </w:instrText>
        </w:r>
        <w:r>
          <w:rPr>
            <w:noProof/>
            <w:webHidden/>
          </w:rPr>
        </w:r>
        <w:r>
          <w:rPr>
            <w:noProof/>
            <w:webHidden/>
          </w:rPr>
          <w:fldChar w:fldCharType="separate"/>
        </w:r>
        <w:r w:rsidR="00F03964">
          <w:rPr>
            <w:noProof/>
            <w:webHidden/>
          </w:rPr>
          <w:t>4</w:t>
        </w:r>
        <w:r>
          <w:rPr>
            <w:noProof/>
            <w:webHidden/>
          </w:rPr>
          <w:fldChar w:fldCharType="end"/>
        </w:r>
      </w:hyperlink>
    </w:p>
    <w:p w14:paraId="1DFE44BA" w14:textId="6501D4AC" w:rsidR="00B56773" w:rsidRDefault="00B56773">
      <w:pPr>
        <w:pStyle w:val="Obsah1"/>
        <w:rPr>
          <w:rFonts w:eastAsiaTheme="minorEastAsia"/>
          <w:noProof/>
          <w:kern w:val="2"/>
          <w:sz w:val="22"/>
          <w:szCs w:val="22"/>
          <w:lang w:eastAsia="cs-CZ"/>
          <w14:ligatures w14:val="standardContextual"/>
        </w:rPr>
      </w:pPr>
      <w:hyperlink w:anchor="_Toc155874117" w:history="1">
        <w:r w:rsidRPr="00893EF9">
          <w:rPr>
            <w:rStyle w:val="Hypertextovodkaz"/>
          </w:rPr>
          <w:t>4.</w:t>
        </w:r>
        <w:r>
          <w:rPr>
            <w:rFonts w:eastAsiaTheme="minorEastAsia"/>
            <w:noProof/>
            <w:kern w:val="2"/>
            <w:sz w:val="22"/>
            <w:szCs w:val="22"/>
            <w:lang w:eastAsia="cs-CZ"/>
            <w14:ligatures w14:val="standardContextual"/>
          </w:rPr>
          <w:tab/>
        </w:r>
        <w:r w:rsidRPr="00893EF9">
          <w:rPr>
            <w:rStyle w:val="Hypertextovodkaz"/>
          </w:rPr>
          <w:t>ÚČEL A DRUH ZADÁVACÍHO ŘÍZENÍ</w:t>
        </w:r>
        <w:r>
          <w:rPr>
            <w:noProof/>
            <w:webHidden/>
          </w:rPr>
          <w:tab/>
        </w:r>
        <w:r>
          <w:rPr>
            <w:noProof/>
            <w:webHidden/>
          </w:rPr>
          <w:fldChar w:fldCharType="begin"/>
        </w:r>
        <w:r>
          <w:rPr>
            <w:noProof/>
            <w:webHidden/>
          </w:rPr>
          <w:instrText xml:space="preserve"> PAGEREF _Toc155874117 \h </w:instrText>
        </w:r>
        <w:r>
          <w:rPr>
            <w:noProof/>
            <w:webHidden/>
          </w:rPr>
        </w:r>
        <w:r>
          <w:rPr>
            <w:noProof/>
            <w:webHidden/>
          </w:rPr>
          <w:fldChar w:fldCharType="separate"/>
        </w:r>
        <w:r w:rsidR="00F03964">
          <w:rPr>
            <w:noProof/>
            <w:webHidden/>
          </w:rPr>
          <w:t>4</w:t>
        </w:r>
        <w:r>
          <w:rPr>
            <w:noProof/>
            <w:webHidden/>
          </w:rPr>
          <w:fldChar w:fldCharType="end"/>
        </w:r>
      </w:hyperlink>
    </w:p>
    <w:p w14:paraId="3E9F42DA" w14:textId="4CCFB0F7" w:rsidR="00B56773" w:rsidRDefault="00B56773">
      <w:pPr>
        <w:pStyle w:val="Obsah1"/>
        <w:rPr>
          <w:rFonts w:eastAsiaTheme="minorEastAsia"/>
          <w:noProof/>
          <w:kern w:val="2"/>
          <w:sz w:val="22"/>
          <w:szCs w:val="22"/>
          <w:lang w:eastAsia="cs-CZ"/>
          <w14:ligatures w14:val="standardContextual"/>
        </w:rPr>
      </w:pPr>
      <w:hyperlink w:anchor="_Toc155874118" w:history="1">
        <w:r w:rsidRPr="00893EF9">
          <w:rPr>
            <w:rStyle w:val="Hypertextovodkaz"/>
          </w:rPr>
          <w:t>5.</w:t>
        </w:r>
        <w:r>
          <w:rPr>
            <w:rFonts w:eastAsiaTheme="minorEastAsia"/>
            <w:noProof/>
            <w:kern w:val="2"/>
            <w:sz w:val="22"/>
            <w:szCs w:val="22"/>
            <w:lang w:eastAsia="cs-CZ"/>
            <w14:ligatures w14:val="standardContextual"/>
          </w:rPr>
          <w:tab/>
        </w:r>
        <w:r w:rsidRPr="00893EF9">
          <w:rPr>
            <w:rStyle w:val="Hypertextovodkaz"/>
          </w:rPr>
          <w:t>ZDROJE FINANCOVÁNÍ A PŘEDPOKLÁDANÁ HODNOTA</w:t>
        </w:r>
        <w:r>
          <w:rPr>
            <w:noProof/>
            <w:webHidden/>
          </w:rPr>
          <w:tab/>
        </w:r>
        <w:r>
          <w:rPr>
            <w:noProof/>
            <w:webHidden/>
          </w:rPr>
          <w:fldChar w:fldCharType="begin"/>
        </w:r>
        <w:r>
          <w:rPr>
            <w:noProof/>
            <w:webHidden/>
          </w:rPr>
          <w:instrText xml:space="preserve"> PAGEREF _Toc155874118 \h </w:instrText>
        </w:r>
        <w:r>
          <w:rPr>
            <w:noProof/>
            <w:webHidden/>
          </w:rPr>
        </w:r>
        <w:r>
          <w:rPr>
            <w:noProof/>
            <w:webHidden/>
          </w:rPr>
          <w:fldChar w:fldCharType="separate"/>
        </w:r>
        <w:r w:rsidR="00F03964">
          <w:rPr>
            <w:noProof/>
            <w:webHidden/>
          </w:rPr>
          <w:t>5</w:t>
        </w:r>
        <w:r>
          <w:rPr>
            <w:noProof/>
            <w:webHidden/>
          </w:rPr>
          <w:fldChar w:fldCharType="end"/>
        </w:r>
      </w:hyperlink>
    </w:p>
    <w:p w14:paraId="7ED47045" w14:textId="311BAA25" w:rsidR="00B56773" w:rsidRDefault="00B56773">
      <w:pPr>
        <w:pStyle w:val="Obsah1"/>
        <w:rPr>
          <w:rFonts w:eastAsiaTheme="minorEastAsia"/>
          <w:noProof/>
          <w:kern w:val="2"/>
          <w:sz w:val="22"/>
          <w:szCs w:val="22"/>
          <w:lang w:eastAsia="cs-CZ"/>
          <w14:ligatures w14:val="standardContextual"/>
        </w:rPr>
      </w:pPr>
      <w:hyperlink w:anchor="_Toc155874119" w:history="1">
        <w:r w:rsidRPr="00893EF9">
          <w:rPr>
            <w:rStyle w:val="Hypertextovodkaz"/>
          </w:rPr>
          <w:t>6.</w:t>
        </w:r>
        <w:r>
          <w:rPr>
            <w:rFonts w:eastAsiaTheme="minorEastAsia"/>
            <w:noProof/>
            <w:kern w:val="2"/>
            <w:sz w:val="22"/>
            <w:szCs w:val="22"/>
            <w:lang w:eastAsia="cs-CZ"/>
            <w14:ligatures w14:val="standardContextual"/>
          </w:rPr>
          <w:tab/>
        </w:r>
        <w:r w:rsidRPr="00893EF9">
          <w:rPr>
            <w:rStyle w:val="Hypertextovodkaz"/>
          </w:rPr>
          <w:t>OBSAH ZADÁVACÍ DOKUMENTACE</w:t>
        </w:r>
        <w:r>
          <w:rPr>
            <w:noProof/>
            <w:webHidden/>
          </w:rPr>
          <w:tab/>
        </w:r>
        <w:r>
          <w:rPr>
            <w:noProof/>
            <w:webHidden/>
          </w:rPr>
          <w:fldChar w:fldCharType="begin"/>
        </w:r>
        <w:r>
          <w:rPr>
            <w:noProof/>
            <w:webHidden/>
          </w:rPr>
          <w:instrText xml:space="preserve"> PAGEREF _Toc155874119 \h </w:instrText>
        </w:r>
        <w:r>
          <w:rPr>
            <w:noProof/>
            <w:webHidden/>
          </w:rPr>
        </w:r>
        <w:r>
          <w:rPr>
            <w:noProof/>
            <w:webHidden/>
          </w:rPr>
          <w:fldChar w:fldCharType="separate"/>
        </w:r>
        <w:r w:rsidR="00F03964">
          <w:rPr>
            <w:noProof/>
            <w:webHidden/>
          </w:rPr>
          <w:t>5</w:t>
        </w:r>
        <w:r>
          <w:rPr>
            <w:noProof/>
            <w:webHidden/>
          </w:rPr>
          <w:fldChar w:fldCharType="end"/>
        </w:r>
      </w:hyperlink>
    </w:p>
    <w:p w14:paraId="36E4076B" w14:textId="6B40CE9B" w:rsidR="00B56773" w:rsidRDefault="00B56773">
      <w:pPr>
        <w:pStyle w:val="Obsah1"/>
        <w:rPr>
          <w:rFonts w:eastAsiaTheme="minorEastAsia"/>
          <w:noProof/>
          <w:kern w:val="2"/>
          <w:sz w:val="22"/>
          <w:szCs w:val="22"/>
          <w:lang w:eastAsia="cs-CZ"/>
          <w14:ligatures w14:val="standardContextual"/>
        </w:rPr>
      </w:pPr>
      <w:hyperlink w:anchor="_Toc155874120" w:history="1">
        <w:r w:rsidRPr="00893EF9">
          <w:rPr>
            <w:rStyle w:val="Hypertextovodkaz"/>
          </w:rPr>
          <w:t>7.</w:t>
        </w:r>
        <w:r>
          <w:rPr>
            <w:rFonts w:eastAsiaTheme="minorEastAsia"/>
            <w:noProof/>
            <w:kern w:val="2"/>
            <w:sz w:val="22"/>
            <w:szCs w:val="22"/>
            <w:lang w:eastAsia="cs-CZ"/>
            <w14:ligatures w14:val="standardContextual"/>
          </w:rPr>
          <w:tab/>
        </w:r>
        <w:r w:rsidRPr="00893EF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_Toc155874120 \h </w:instrText>
        </w:r>
        <w:r>
          <w:rPr>
            <w:noProof/>
            <w:webHidden/>
          </w:rPr>
        </w:r>
        <w:r>
          <w:rPr>
            <w:noProof/>
            <w:webHidden/>
          </w:rPr>
          <w:fldChar w:fldCharType="separate"/>
        </w:r>
        <w:r w:rsidR="00F03964">
          <w:rPr>
            <w:noProof/>
            <w:webHidden/>
          </w:rPr>
          <w:t>6</w:t>
        </w:r>
        <w:r>
          <w:rPr>
            <w:noProof/>
            <w:webHidden/>
          </w:rPr>
          <w:fldChar w:fldCharType="end"/>
        </w:r>
      </w:hyperlink>
    </w:p>
    <w:p w14:paraId="64FD738D" w14:textId="3B39A472" w:rsidR="00B56773" w:rsidRDefault="00B56773">
      <w:pPr>
        <w:pStyle w:val="Obsah1"/>
        <w:rPr>
          <w:rFonts w:eastAsiaTheme="minorEastAsia"/>
          <w:noProof/>
          <w:kern w:val="2"/>
          <w:sz w:val="22"/>
          <w:szCs w:val="22"/>
          <w:lang w:eastAsia="cs-CZ"/>
          <w14:ligatures w14:val="standardContextual"/>
        </w:rPr>
      </w:pPr>
      <w:hyperlink w:anchor="_Toc155874121" w:history="1">
        <w:r w:rsidRPr="00893EF9">
          <w:rPr>
            <w:rStyle w:val="Hypertextovodkaz"/>
          </w:rPr>
          <w:t>8.</w:t>
        </w:r>
        <w:r>
          <w:rPr>
            <w:rFonts w:eastAsiaTheme="minorEastAsia"/>
            <w:noProof/>
            <w:kern w:val="2"/>
            <w:sz w:val="22"/>
            <w:szCs w:val="22"/>
            <w:lang w:eastAsia="cs-CZ"/>
            <w14:ligatures w14:val="standardContextual"/>
          </w:rPr>
          <w:tab/>
        </w:r>
        <w:r w:rsidRPr="00893EF9">
          <w:rPr>
            <w:rStyle w:val="Hypertextovodkaz"/>
          </w:rPr>
          <w:t>POŽADAVKY ZADAVATELE NA KVALIFIKACI</w:t>
        </w:r>
        <w:r>
          <w:rPr>
            <w:noProof/>
            <w:webHidden/>
          </w:rPr>
          <w:tab/>
        </w:r>
        <w:r>
          <w:rPr>
            <w:noProof/>
            <w:webHidden/>
          </w:rPr>
          <w:fldChar w:fldCharType="begin"/>
        </w:r>
        <w:r>
          <w:rPr>
            <w:noProof/>
            <w:webHidden/>
          </w:rPr>
          <w:instrText xml:space="preserve"> PAGEREF _Toc155874121 \h </w:instrText>
        </w:r>
        <w:r>
          <w:rPr>
            <w:noProof/>
            <w:webHidden/>
          </w:rPr>
        </w:r>
        <w:r>
          <w:rPr>
            <w:noProof/>
            <w:webHidden/>
          </w:rPr>
          <w:fldChar w:fldCharType="separate"/>
        </w:r>
        <w:r w:rsidR="00F03964">
          <w:rPr>
            <w:noProof/>
            <w:webHidden/>
          </w:rPr>
          <w:t>6</w:t>
        </w:r>
        <w:r>
          <w:rPr>
            <w:noProof/>
            <w:webHidden/>
          </w:rPr>
          <w:fldChar w:fldCharType="end"/>
        </w:r>
      </w:hyperlink>
    </w:p>
    <w:p w14:paraId="6A46E6B3" w14:textId="145BBD25" w:rsidR="00B56773" w:rsidRDefault="00B56773">
      <w:pPr>
        <w:pStyle w:val="Obsah1"/>
        <w:rPr>
          <w:rFonts w:eastAsiaTheme="minorEastAsia"/>
          <w:noProof/>
          <w:kern w:val="2"/>
          <w:sz w:val="22"/>
          <w:szCs w:val="22"/>
          <w:lang w:eastAsia="cs-CZ"/>
          <w14:ligatures w14:val="standardContextual"/>
        </w:rPr>
      </w:pPr>
      <w:hyperlink w:anchor="_Toc155874122" w:history="1">
        <w:r w:rsidRPr="00893EF9">
          <w:rPr>
            <w:rStyle w:val="Hypertextovodkaz"/>
          </w:rPr>
          <w:t>9.</w:t>
        </w:r>
        <w:r>
          <w:rPr>
            <w:rFonts w:eastAsiaTheme="minorEastAsia"/>
            <w:noProof/>
            <w:kern w:val="2"/>
            <w:sz w:val="22"/>
            <w:szCs w:val="22"/>
            <w:lang w:eastAsia="cs-CZ"/>
            <w14:ligatures w14:val="standardContextual"/>
          </w:rPr>
          <w:tab/>
        </w:r>
        <w:r w:rsidRPr="00893EF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_Toc155874122 \h </w:instrText>
        </w:r>
        <w:r>
          <w:rPr>
            <w:noProof/>
            <w:webHidden/>
          </w:rPr>
        </w:r>
        <w:r>
          <w:rPr>
            <w:noProof/>
            <w:webHidden/>
          </w:rPr>
          <w:fldChar w:fldCharType="separate"/>
        </w:r>
        <w:r w:rsidR="00F03964">
          <w:rPr>
            <w:noProof/>
            <w:webHidden/>
          </w:rPr>
          <w:t>19</w:t>
        </w:r>
        <w:r>
          <w:rPr>
            <w:noProof/>
            <w:webHidden/>
          </w:rPr>
          <w:fldChar w:fldCharType="end"/>
        </w:r>
      </w:hyperlink>
    </w:p>
    <w:p w14:paraId="3D0D523F" w14:textId="3EA7FC6D" w:rsidR="00B56773" w:rsidRDefault="00B56773">
      <w:pPr>
        <w:pStyle w:val="Obsah1"/>
        <w:rPr>
          <w:rFonts w:eastAsiaTheme="minorEastAsia"/>
          <w:noProof/>
          <w:kern w:val="2"/>
          <w:sz w:val="22"/>
          <w:szCs w:val="22"/>
          <w:lang w:eastAsia="cs-CZ"/>
          <w14:ligatures w14:val="standardContextual"/>
        </w:rPr>
      </w:pPr>
      <w:hyperlink w:anchor="_Toc155874123" w:history="1">
        <w:r w:rsidRPr="00893EF9">
          <w:rPr>
            <w:rStyle w:val="Hypertextovodkaz"/>
          </w:rPr>
          <w:t>10.</w:t>
        </w:r>
        <w:r>
          <w:rPr>
            <w:rFonts w:eastAsiaTheme="minorEastAsia"/>
            <w:noProof/>
            <w:kern w:val="2"/>
            <w:sz w:val="22"/>
            <w:szCs w:val="22"/>
            <w:lang w:eastAsia="cs-CZ"/>
            <w14:ligatures w14:val="standardContextual"/>
          </w:rPr>
          <w:tab/>
        </w:r>
        <w:r w:rsidRPr="00893EF9">
          <w:rPr>
            <w:rStyle w:val="Hypertextovodkaz"/>
          </w:rPr>
          <w:t>PROHLÍDKA MÍSTA PLNĚNÍ</w:t>
        </w:r>
        <w:r>
          <w:rPr>
            <w:noProof/>
            <w:webHidden/>
          </w:rPr>
          <w:tab/>
        </w:r>
        <w:r>
          <w:rPr>
            <w:noProof/>
            <w:webHidden/>
          </w:rPr>
          <w:fldChar w:fldCharType="begin"/>
        </w:r>
        <w:r>
          <w:rPr>
            <w:noProof/>
            <w:webHidden/>
          </w:rPr>
          <w:instrText xml:space="preserve"> PAGEREF _Toc155874123 \h </w:instrText>
        </w:r>
        <w:r>
          <w:rPr>
            <w:noProof/>
            <w:webHidden/>
          </w:rPr>
        </w:r>
        <w:r>
          <w:rPr>
            <w:noProof/>
            <w:webHidden/>
          </w:rPr>
          <w:fldChar w:fldCharType="separate"/>
        </w:r>
        <w:r w:rsidR="00F03964">
          <w:rPr>
            <w:noProof/>
            <w:webHidden/>
          </w:rPr>
          <w:t>20</w:t>
        </w:r>
        <w:r>
          <w:rPr>
            <w:noProof/>
            <w:webHidden/>
          </w:rPr>
          <w:fldChar w:fldCharType="end"/>
        </w:r>
      </w:hyperlink>
    </w:p>
    <w:p w14:paraId="4318FFF9" w14:textId="22B82326" w:rsidR="00B56773" w:rsidRDefault="00B56773">
      <w:pPr>
        <w:pStyle w:val="Obsah1"/>
        <w:rPr>
          <w:rFonts w:eastAsiaTheme="minorEastAsia"/>
          <w:noProof/>
          <w:kern w:val="2"/>
          <w:sz w:val="22"/>
          <w:szCs w:val="22"/>
          <w:lang w:eastAsia="cs-CZ"/>
          <w14:ligatures w14:val="standardContextual"/>
        </w:rPr>
      </w:pPr>
      <w:hyperlink w:anchor="_Toc155874124" w:history="1">
        <w:r w:rsidRPr="00893EF9">
          <w:rPr>
            <w:rStyle w:val="Hypertextovodkaz"/>
          </w:rPr>
          <w:t>11.</w:t>
        </w:r>
        <w:r>
          <w:rPr>
            <w:rFonts w:eastAsiaTheme="minorEastAsia"/>
            <w:noProof/>
            <w:kern w:val="2"/>
            <w:sz w:val="22"/>
            <w:szCs w:val="22"/>
            <w:lang w:eastAsia="cs-CZ"/>
            <w14:ligatures w14:val="standardContextual"/>
          </w:rPr>
          <w:tab/>
        </w:r>
        <w:r w:rsidRPr="00893EF9">
          <w:rPr>
            <w:rStyle w:val="Hypertextovodkaz"/>
          </w:rPr>
          <w:t>JAZYK NABÍDEK A KOMUNIKAČNÍ JAZYK</w:t>
        </w:r>
        <w:r>
          <w:rPr>
            <w:noProof/>
            <w:webHidden/>
          </w:rPr>
          <w:tab/>
        </w:r>
        <w:r>
          <w:rPr>
            <w:noProof/>
            <w:webHidden/>
          </w:rPr>
          <w:fldChar w:fldCharType="begin"/>
        </w:r>
        <w:r>
          <w:rPr>
            <w:noProof/>
            <w:webHidden/>
          </w:rPr>
          <w:instrText xml:space="preserve"> PAGEREF _Toc155874124 \h </w:instrText>
        </w:r>
        <w:r>
          <w:rPr>
            <w:noProof/>
            <w:webHidden/>
          </w:rPr>
        </w:r>
        <w:r>
          <w:rPr>
            <w:noProof/>
            <w:webHidden/>
          </w:rPr>
          <w:fldChar w:fldCharType="separate"/>
        </w:r>
        <w:r w:rsidR="00F03964">
          <w:rPr>
            <w:noProof/>
            <w:webHidden/>
          </w:rPr>
          <w:t>20</w:t>
        </w:r>
        <w:r>
          <w:rPr>
            <w:noProof/>
            <w:webHidden/>
          </w:rPr>
          <w:fldChar w:fldCharType="end"/>
        </w:r>
      </w:hyperlink>
    </w:p>
    <w:p w14:paraId="3120B911" w14:textId="7E36A97C" w:rsidR="00B56773" w:rsidRDefault="00B56773">
      <w:pPr>
        <w:pStyle w:val="Obsah1"/>
        <w:rPr>
          <w:rFonts w:eastAsiaTheme="minorEastAsia"/>
          <w:noProof/>
          <w:kern w:val="2"/>
          <w:sz w:val="22"/>
          <w:szCs w:val="22"/>
          <w:lang w:eastAsia="cs-CZ"/>
          <w14:ligatures w14:val="standardContextual"/>
        </w:rPr>
      </w:pPr>
      <w:hyperlink w:anchor="_Toc155874125" w:history="1">
        <w:r w:rsidRPr="00893EF9">
          <w:rPr>
            <w:rStyle w:val="Hypertextovodkaz"/>
          </w:rPr>
          <w:t>12.</w:t>
        </w:r>
        <w:r>
          <w:rPr>
            <w:rFonts w:eastAsiaTheme="minorEastAsia"/>
            <w:noProof/>
            <w:kern w:val="2"/>
            <w:sz w:val="22"/>
            <w:szCs w:val="22"/>
            <w:lang w:eastAsia="cs-CZ"/>
            <w14:ligatures w14:val="standardContextual"/>
          </w:rPr>
          <w:tab/>
        </w:r>
        <w:r w:rsidRPr="00893EF9">
          <w:rPr>
            <w:rStyle w:val="Hypertextovodkaz"/>
          </w:rPr>
          <w:t>OBSAH A PODÁVÁNÍ NABÍDEK</w:t>
        </w:r>
        <w:r>
          <w:rPr>
            <w:noProof/>
            <w:webHidden/>
          </w:rPr>
          <w:tab/>
        </w:r>
        <w:r>
          <w:rPr>
            <w:noProof/>
            <w:webHidden/>
          </w:rPr>
          <w:fldChar w:fldCharType="begin"/>
        </w:r>
        <w:r>
          <w:rPr>
            <w:noProof/>
            <w:webHidden/>
          </w:rPr>
          <w:instrText xml:space="preserve"> PAGEREF _Toc155874125 \h </w:instrText>
        </w:r>
        <w:r>
          <w:rPr>
            <w:noProof/>
            <w:webHidden/>
          </w:rPr>
        </w:r>
        <w:r>
          <w:rPr>
            <w:noProof/>
            <w:webHidden/>
          </w:rPr>
          <w:fldChar w:fldCharType="separate"/>
        </w:r>
        <w:r w:rsidR="00F03964">
          <w:rPr>
            <w:noProof/>
            <w:webHidden/>
          </w:rPr>
          <w:t>21</w:t>
        </w:r>
        <w:r>
          <w:rPr>
            <w:noProof/>
            <w:webHidden/>
          </w:rPr>
          <w:fldChar w:fldCharType="end"/>
        </w:r>
      </w:hyperlink>
    </w:p>
    <w:p w14:paraId="79972B10" w14:textId="3A76D47F" w:rsidR="00B56773" w:rsidRDefault="00B56773" w:rsidP="00726EBA">
      <w:pPr>
        <w:pStyle w:val="Obsah1"/>
        <w:rPr>
          <w:rFonts w:eastAsiaTheme="minorEastAsia"/>
          <w:noProof/>
          <w:kern w:val="2"/>
          <w:sz w:val="22"/>
          <w:szCs w:val="22"/>
          <w:lang w:eastAsia="cs-CZ"/>
          <w14:ligatures w14:val="standardContextual"/>
        </w:rPr>
      </w:pPr>
      <w:hyperlink w:anchor="_Toc155874126" w:history="1">
        <w:r w:rsidRPr="00893EF9">
          <w:rPr>
            <w:rStyle w:val="Hypertextovodkaz"/>
          </w:rPr>
          <w:t>13.</w:t>
        </w:r>
        <w:r>
          <w:rPr>
            <w:rFonts w:eastAsiaTheme="minorEastAsia"/>
            <w:noProof/>
            <w:kern w:val="2"/>
            <w:sz w:val="22"/>
            <w:szCs w:val="22"/>
            <w:lang w:eastAsia="cs-CZ"/>
            <w14:ligatures w14:val="standardContextual"/>
          </w:rPr>
          <w:tab/>
        </w:r>
        <w:r w:rsidRPr="00893EF9">
          <w:rPr>
            <w:rStyle w:val="Hypertextovodkaz"/>
          </w:rPr>
          <w:t>POŽADAVKY NA ZPRACOVÁNÍ NABÍDKOVÉ CENY</w:t>
        </w:r>
        <w:r>
          <w:rPr>
            <w:noProof/>
            <w:webHidden/>
          </w:rPr>
          <w:tab/>
        </w:r>
        <w:r>
          <w:rPr>
            <w:noProof/>
            <w:webHidden/>
          </w:rPr>
          <w:fldChar w:fldCharType="begin"/>
        </w:r>
        <w:r>
          <w:rPr>
            <w:noProof/>
            <w:webHidden/>
          </w:rPr>
          <w:instrText xml:space="preserve"> PAGEREF _Toc155874126 \h </w:instrText>
        </w:r>
        <w:r>
          <w:rPr>
            <w:noProof/>
            <w:webHidden/>
          </w:rPr>
        </w:r>
        <w:r>
          <w:rPr>
            <w:noProof/>
            <w:webHidden/>
          </w:rPr>
          <w:fldChar w:fldCharType="separate"/>
        </w:r>
        <w:r w:rsidR="00F03964">
          <w:rPr>
            <w:noProof/>
            <w:webHidden/>
          </w:rPr>
          <w:t>23</w:t>
        </w:r>
        <w:r>
          <w:rPr>
            <w:noProof/>
            <w:webHidden/>
          </w:rPr>
          <w:fldChar w:fldCharType="end"/>
        </w:r>
      </w:hyperlink>
    </w:p>
    <w:p w14:paraId="375C0757" w14:textId="7FEB7505" w:rsidR="00B56773" w:rsidRDefault="00B56773">
      <w:pPr>
        <w:pStyle w:val="Obsah1"/>
        <w:rPr>
          <w:rFonts w:eastAsiaTheme="minorEastAsia"/>
          <w:noProof/>
          <w:kern w:val="2"/>
          <w:sz w:val="22"/>
          <w:szCs w:val="22"/>
          <w:lang w:eastAsia="cs-CZ"/>
          <w14:ligatures w14:val="standardContextual"/>
        </w:rPr>
      </w:pPr>
      <w:hyperlink w:anchor="_Toc155874128" w:history="1">
        <w:r w:rsidRPr="00893EF9">
          <w:rPr>
            <w:rStyle w:val="Hypertextovodkaz"/>
          </w:rPr>
          <w:t>14.</w:t>
        </w:r>
        <w:r>
          <w:rPr>
            <w:rFonts w:eastAsiaTheme="minorEastAsia"/>
            <w:noProof/>
            <w:kern w:val="2"/>
            <w:sz w:val="22"/>
            <w:szCs w:val="22"/>
            <w:lang w:eastAsia="cs-CZ"/>
            <w14:ligatures w14:val="standardContextual"/>
          </w:rPr>
          <w:tab/>
        </w:r>
        <w:r w:rsidRPr="00893EF9">
          <w:rPr>
            <w:rStyle w:val="Hypertextovodkaz"/>
          </w:rPr>
          <w:t>VARIANTY NABÍDKY, VÝHRADA ZMĚNY DODAVATELE</w:t>
        </w:r>
        <w:r>
          <w:rPr>
            <w:noProof/>
            <w:webHidden/>
          </w:rPr>
          <w:tab/>
        </w:r>
        <w:r>
          <w:rPr>
            <w:noProof/>
            <w:webHidden/>
          </w:rPr>
          <w:fldChar w:fldCharType="begin"/>
        </w:r>
        <w:r>
          <w:rPr>
            <w:noProof/>
            <w:webHidden/>
          </w:rPr>
          <w:instrText xml:space="preserve"> PAGEREF _Toc155874128 \h </w:instrText>
        </w:r>
        <w:r>
          <w:rPr>
            <w:noProof/>
            <w:webHidden/>
          </w:rPr>
        </w:r>
        <w:r>
          <w:rPr>
            <w:noProof/>
            <w:webHidden/>
          </w:rPr>
          <w:fldChar w:fldCharType="separate"/>
        </w:r>
        <w:r w:rsidR="00F03964">
          <w:rPr>
            <w:noProof/>
            <w:webHidden/>
          </w:rPr>
          <w:t>24</w:t>
        </w:r>
        <w:r>
          <w:rPr>
            <w:noProof/>
            <w:webHidden/>
          </w:rPr>
          <w:fldChar w:fldCharType="end"/>
        </w:r>
      </w:hyperlink>
    </w:p>
    <w:p w14:paraId="60925844" w14:textId="4EBFD591" w:rsidR="00B56773" w:rsidRDefault="00B56773">
      <w:pPr>
        <w:pStyle w:val="Obsah1"/>
        <w:rPr>
          <w:rFonts w:eastAsiaTheme="minorEastAsia"/>
          <w:noProof/>
          <w:kern w:val="2"/>
          <w:sz w:val="22"/>
          <w:szCs w:val="22"/>
          <w:lang w:eastAsia="cs-CZ"/>
          <w14:ligatures w14:val="standardContextual"/>
        </w:rPr>
      </w:pPr>
      <w:hyperlink w:anchor="_Toc155874129" w:history="1">
        <w:r w:rsidRPr="00893EF9">
          <w:rPr>
            <w:rStyle w:val="Hypertextovodkaz"/>
          </w:rPr>
          <w:t>15.</w:t>
        </w:r>
        <w:r>
          <w:rPr>
            <w:rFonts w:eastAsiaTheme="minorEastAsia"/>
            <w:noProof/>
            <w:kern w:val="2"/>
            <w:sz w:val="22"/>
            <w:szCs w:val="22"/>
            <w:lang w:eastAsia="cs-CZ"/>
            <w14:ligatures w14:val="standardContextual"/>
          </w:rPr>
          <w:tab/>
        </w:r>
        <w:r w:rsidRPr="00893EF9">
          <w:rPr>
            <w:rStyle w:val="Hypertextovodkaz"/>
          </w:rPr>
          <w:t>OTEVÍRÁNÍ NABÍDEK</w:t>
        </w:r>
        <w:r>
          <w:rPr>
            <w:noProof/>
            <w:webHidden/>
          </w:rPr>
          <w:tab/>
        </w:r>
        <w:r>
          <w:rPr>
            <w:noProof/>
            <w:webHidden/>
          </w:rPr>
          <w:fldChar w:fldCharType="begin"/>
        </w:r>
        <w:r>
          <w:rPr>
            <w:noProof/>
            <w:webHidden/>
          </w:rPr>
          <w:instrText xml:space="preserve"> PAGEREF _Toc155874129 \h </w:instrText>
        </w:r>
        <w:r>
          <w:rPr>
            <w:noProof/>
            <w:webHidden/>
          </w:rPr>
        </w:r>
        <w:r>
          <w:rPr>
            <w:noProof/>
            <w:webHidden/>
          </w:rPr>
          <w:fldChar w:fldCharType="separate"/>
        </w:r>
        <w:r w:rsidR="00F03964">
          <w:rPr>
            <w:noProof/>
            <w:webHidden/>
          </w:rPr>
          <w:t>24</w:t>
        </w:r>
        <w:r>
          <w:rPr>
            <w:noProof/>
            <w:webHidden/>
          </w:rPr>
          <w:fldChar w:fldCharType="end"/>
        </w:r>
      </w:hyperlink>
    </w:p>
    <w:p w14:paraId="6951035D" w14:textId="3EDD39F7" w:rsidR="00B56773" w:rsidRDefault="00B56773">
      <w:pPr>
        <w:pStyle w:val="Obsah1"/>
        <w:rPr>
          <w:rFonts w:eastAsiaTheme="minorEastAsia"/>
          <w:noProof/>
          <w:kern w:val="2"/>
          <w:sz w:val="22"/>
          <w:szCs w:val="22"/>
          <w:lang w:eastAsia="cs-CZ"/>
          <w14:ligatures w14:val="standardContextual"/>
        </w:rPr>
      </w:pPr>
      <w:hyperlink w:anchor="_Toc155874130" w:history="1">
        <w:r w:rsidRPr="00893EF9">
          <w:rPr>
            <w:rStyle w:val="Hypertextovodkaz"/>
          </w:rPr>
          <w:t>16.</w:t>
        </w:r>
        <w:r>
          <w:rPr>
            <w:rFonts w:eastAsiaTheme="minorEastAsia"/>
            <w:noProof/>
            <w:kern w:val="2"/>
            <w:sz w:val="22"/>
            <w:szCs w:val="22"/>
            <w:lang w:eastAsia="cs-CZ"/>
            <w14:ligatures w14:val="standardContextual"/>
          </w:rPr>
          <w:tab/>
        </w:r>
        <w:r w:rsidRPr="00893EF9">
          <w:rPr>
            <w:rStyle w:val="Hypertextovodkaz"/>
          </w:rPr>
          <w:t>POSOUZENÍ SPLNĚNÍ PODMÍNEK ÚČASTI</w:t>
        </w:r>
        <w:r>
          <w:rPr>
            <w:noProof/>
            <w:webHidden/>
          </w:rPr>
          <w:tab/>
        </w:r>
        <w:r>
          <w:rPr>
            <w:noProof/>
            <w:webHidden/>
          </w:rPr>
          <w:fldChar w:fldCharType="begin"/>
        </w:r>
        <w:r>
          <w:rPr>
            <w:noProof/>
            <w:webHidden/>
          </w:rPr>
          <w:instrText xml:space="preserve"> PAGEREF _Toc155874130 \h </w:instrText>
        </w:r>
        <w:r>
          <w:rPr>
            <w:noProof/>
            <w:webHidden/>
          </w:rPr>
        </w:r>
        <w:r>
          <w:rPr>
            <w:noProof/>
            <w:webHidden/>
          </w:rPr>
          <w:fldChar w:fldCharType="separate"/>
        </w:r>
        <w:r w:rsidR="00F03964">
          <w:rPr>
            <w:noProof/>
            <w:webHidden/>
          </w:rPr>
          <w:t>24</w:t>
        </w:r>
        <w:r>
          <w:rPr>
            <w:noProof/>
            <w:webHidden/>
          </w:rPr>
          <w:fldChar w:fldCharType="end"/>
        </w:r>
      </w:hyperlink>
    </w:p>
    <w:p w14:paraId="63FAFEBE" w14:textId="720583F8" w:rsidR="00B56773" w:rsidRDefault="00B56773">
      <w:pPr>
        <w:pStyle w:val="Obsah1"/>
        <w:rPr>
          <w:rFonts w:eastAsiaTheme="minorEastAsia"/>
          <w:noProof/>
          <w:kern w:val="2"/>
          <w:sz w:val="22"/>
          <w:szCs w:val="22"/>
          <w:lang w:eastAsia="cs-CZ"/>
          <w14:ligatures w14:val="standardContextual"/>
        </w:rPr>
      </w:pPr>
      <w:hyperlink w:anchor="_Toc155874131" w:history="1">
        <w:r w:rsidRPr="00893EF9">
          <w:rPr>
            <w:rStyle w:val="Hypertextovodkaz"/>
          </w:rPr>
          <w:t>17.</w:t>
        </w:r>
        <w:r>
          <w:rPr>
            <w:rFonts w:eastAsiaTheme="minorEastAsia"/>
            <w:noProof/>
            <w:kern w:val="2"/>
            <w:sz w:val="22"/>
            <w:szCs w:val="22"/>
            <w:lang w:eastAsia="cs-CZ"/>
            <w14:ligatures w14:val="standardContextual"/>
          </w:rPr>
          <w:tab/>
        </w:r>
        <w:r w:rsidRPr="00893EF9">
          <w:rPr>
            <w:rStyle w:val="Hypertextovodkaz"/>
          </w:rPr>
          <w:t>PRAVIDLA PRO VÝBĚR DODAVATELE, SE KTERÝM BUDE UZAVŘENA RÁMCOVÁ DOHODA</w:t>
        </w:r>
        <w:r>
          <w:rPr>
            <w:noProof/>
            <w:webHidden/>
          </w:rPr>
          <w:tab/>
        </w:r>
        <w:r>
          <w:rPr>
            <w:noProof/>
            <w:webHidden/>
          </w:rPr>
          <w:fldChar w:fldCharType="begin"/>
        </w:r>
        <w:r>
          <w:rPr>
            <w:noProof/>
            <w:webHidden/>
          </w:rPr>
          <w:instrText xml:space="preserve"> PAGEREF _Toc155874131 \h </w:instrText>
        </w:r>
        <w:r>
          <w:rPr>
            <w:noProof/>
            <w:webHidden/>
          </w:rPr>
        </w:r>
        <w:r>
          <w:rPr>
            <w:noProof/>
            <w:webHidden/>
          </w:rPr>
          <w:fldChar w:fldCharType="separate"/>
        </w:r>
        <w:r w:rsidR="00F03964">
          <w:rPr>
            <w:noProof/>
            <w:webHidden/>
          </w:rPr>
          <w:t>25</w:t>
        </w:r>
        <w:r>
          <w:rPr>
            <w:noProof/>
            <w:webHidden/>
          </w:rPr>
          <w:fldChar w:fldCharType="end"/>
        </w:r>
      </w:hyperlink>
    </w:p>
    <w:p w14:paraId="2F0BB7CF" w14:textId="64FDDBEE" w:rsidR="00B56773" w:rsidRDefault="00B56773">
      <w:pPr>
        <w:pStyle w:val="Obsah1"/>
        <w:rPr>
          <w:rFonts w:eastAsiaTheme="minorEastAsia"/>
          <w:noProof/>
          <w:kern w:val="2"/>
          <w:sz w:val="22"/>
          <w:szCs w:val="22"/>
          <w:lang w:eastAsia="cs-CZ"/>
          <w14:ligatures w14:val="standardContextual"/>
        </w:rPr>
      </w:pPr>
      <w:hyperlink w:anchor="_Toc155874132" w:history="1">
        <w:r w:rsidRPr="00893EF9">
          <w:rPr>
            <w:rStyle w:val="Hypertextovodkaz"/>
          </w:rPr>
          <w:t>18.</w:t>
        </w:r>
        <w:r>
          <w:rPr>
            <w:rFonts w:eastAsiaTheme="minorEastAsia"/>
            <w:noProof/>
            <w:kern w:val="2"/>
            <w:sz w:val="22"/>
            <w:szCs w:val="22"/>
            <w:lang w:eastAsia="cs-CZ"/>
            <w14:ligatures w14:val="standardContextual"/>
          </w:rPr>
          <w:tab/>
        </w:r>
        <w:r w:rsidRPr="00893EF9">
          <w:rPr>
            <w:rStyle w:val="Hypertextovodkaz"/>
          </w:rPr>
          <w:t>ZRUŠENÍ ZADÁVACÍHO ŘÍZENÍ</w:t>
        </w:r>
        <w:r>
          <w:rPr>
            <w:noProof/>
            <w:webHidden/>
          </w:rPr>
          <w:tab/>
        </w:r>
        <w:r>
          <w:rPr>
            <w:noProof/>
            <w:webHidden/>
          </w:rPr>
          <w:fldChar w:fldCharType="begin"/>
        </w:r>
        <w:r>
          <w:rPr>
            <w:noProof/>
            <w:webHidden/>
          </w:rPr>
          <w:instrText xml:space="preserve"> PAGEREF _Toc155874132 \h </w:instrText>
        </w:r>
        <w:r>
          <w:rPr>
            <w:noProof/>
            <w:webHidden/>
          </w:rPr>
        </w:r>
        <w:r>
          <w:rPr>
            <w:noProof/>
            <w:webHidden/>
          </w:rPr>
          <w:fldChar w:fldCharType="separate"/>
        </w:r>
        <w:r w:rsidR="00F03964">
          <w:rPr>
            <w:noProof/>
            <w:webHidden/>
          </w:rPr>
          <w:t>25</w:t>
        </w:r>
        <w:r>
          <w:rPr>
            <w:noProof/>
            <w:webHidden/>
          </w:rPr>
          <w:fldChar w:fldCharType="end"/>
        </w:r>
      </w:hyperlink>
    </w:p>
    <w:p w14:paraId="6F97528B" w14:textId="6146C396" w:rsidR="00B56773" w:rsidRDefault="00B56773">
      <w:pPr>
        <w:pStyle w:val="Obsah1"/>
        <w:rPr>
          <w:rFonts w:eastAsiaTheme="minorEastAsia"/>
          <w:noProof/>
          <w:kern w:val="2"/>
          <w:sz w:val="22"/>
          <w:szCs w:val="22"/>
          <w:lang w:eastAsia="cs-CZ"/>
          <w14:ligatures w14:val="standardContextual"/>
        </w:rPr>
      </w:pPr>
      <w:hyperlink w:anchor="_Toc155874133" w:history="1">
        <w:r w:rsidRPr="00893EF9">
          <w:rPr>
            <w:rStyle w:val="Hypertextovodkaz"/>
          </w:rPr>
          <w:t>19.</w:t>
        </w:r>
        <w:r>
          <w:rPr>
            <w:rFonts w:eastAsiaTheme="minorEastAsia"/>
            <w:noProof/>
            <w:kern w:val="2"/>
            <w:sz w:val="22"/>
            <w:szCs w:val="22"/>
            <w:lang w:eastAsia="cs-CZ"/>
            <w14:ligatures w14:val="standardContextual"/>
          </w:rPr>
          <w:tab/>
        </w:r>
        <w:r w:rsidRPr="00893EF9">
          <w:rPr>
            <w:rStyle w:val="Hypertextovodkaz"/>
          </w:rPr>
          <w:t>UZAVŘENÍ RÁMCOVÉ DOHODY</w:t>
        </w:r>
        <w:r>
          <w:rPr>
            <w:noProof/>
            <w:webHidden/>
          </w:rPr>
          <w:tab/>
        </w:r>
        <w:r>
          <w:rPr>
            <w:noProof/>
            <w:webHidden/>
          </w:rPr>
          <w:fldChar w:fldCharType="begin"/>
        </w:r>
        <w:r>
          <w:rPr>
            <w:noProof/>
            <w:webHidden/>
          </w:rPr>
          <w:instrText xml:space="preserve"> PAGEREF _Toc155874133 \h </w:instrText>
        </w:r>
        <w:r>
          <w:rPr>
            <w:noProof/>
            <w:webHidden/>
          </w:rPr>
        </w:r>
        <w:r>
          <w:rPr>
            <w:noProof/>
            <w:webHidden/>
          </w:rPr>
          <w:fldChar w:fldCharType="separate"/>
        </w:r>
        <w:r w:rsidR="00F03964">
          <w:rPr>
            <w:noProof/>
            <w:webHidden/>
          </w:rPr>
          <w:t>25</w:t>
        </w:r>
        <w:r>
          <w:rPr>
            <w:noProof/>
            <w:webHidden/>
          </w:rPr>
          <w:fldChar w:fldCharType="end"/>
        </w:r>
      </w:hyperlink>
    </w:p>
    <w:p w14:paraId="1B46903D" w14:textId="3CCACBB5" w:rsidR="00B56773" w:rsidRDefault="00B56773">
      <w:pPr>
        <w:pStyle w:val="Obsah1"/>
        <w:rPr>
          <w:rFonts w:eastAsiaTheme="minorEastAsia"/>
          <w:noProof/>
          <w:kern w:val="2"/>
          <w:sz w:val="22"/>
          <w:szCs w:val="22"/>
          <w:lang w:eastAsia="cs-CZ"/>
          <w14:ligatures w14:val="standardContextual"/>
        </w:rPr>
      </w:pPr>
      <w:hyperlink w:anchor="_Toc155874134" w:history="1">
        <w:r w:rsidRPr="00893EF9">
          <w:rPr>
            <w:rStyle w:val="Hypertextovodkaz"/>
          </w:rPr>
          <w:t>20.</w:t>
        </w:r>
        <w:r>
          <w:rPr>
            <w:rFonts w:eastAsiaTheme="minorEastAsia"/>
            <w:noProof/>
            <w:kern w:val="2"/>
            <w:sz w:val="22"/>
            <w:szCs w:val="22"/>
            <w:lang w:eastAsia="cs-CZ"/>
            <w14:ligatures w14:val="standardContextual"/>
          </w:rPr>
          <w:tab/>
        </w:r>
        <w:r w:rsidRPr="00893EF9">
          <w:rPr>
            <w:rStyle w:val="Hypertextovodkaz"/>
          </w:rPr>
          <w:t>OCHRANA INFORMACÍ</w:t>
        </w:r>
        <w:r>
          <w:rPr>
            <w:noProof/>
            <w:webHidden/>
          </w:rPr>
          <w:tab/>
        </w:r>
        <w:r>
          <w:rPr>
            <w:noProof/>
            <w:webHidden/>
          </w:rPr>
          <w:fldChar w:fldCharType="begin"/>
        </w:r>
        <w:r>
          <w:rPr>
            <w:noProof/>
            <w:webHidden/>
          </w:rPr>
          <w:instrText xml:space="preserve"> PAGEREF _Toc155874134 \h </w:instrText>
        </w:r>
        <w:r>
          <w:rPr>
            <w:noProof/>
            <w:webHidden/>
          </w:rPr>
        </w:r>
        <w:r>
          <w:rPr>
            <w:noProof/>
            <w:webHidden/>
          </w:rPr>
          <w:fldChar w:fldCharType="separate"/>
        </w:r>
        <w:r w:rsidR="00F03964">
          <w:rPr>
            <w:noProof/>
            <w:webHidden/>
          </w:rPr>
          <w:t>29</w:t>
        </w:r>
        <w:r>
          <w:rPr>
            <w:noProof/>
            <w:webHidden/>
          </w:rPr>
          <w:fldChar w:fldCharType="end"/>
        </w:r>
      </w:hyperlink>
    </w:p>
    <w:p w14:paraId="7D1843CE" w14:textId="4A2A02D1" w:rsidR="00B56773" w:rsidRDefault="00B56773">
      <w:pPr>
        <w:pStyle w:val="Obsah1"/>
        <w:rPr>
          <w:rFonts w:eastAsiaTheme="minorEastAsia"/>
          <w:noProof/>
          <w:kern w:val="2"/>
          <w:sz w:val="22"/>
          <w:szCs w:val="22"/>
          <w:lang w:eastAsia="cs-CZ"/>
          <w14:ligatures w14:val="standardContextual"/>
        </w:rPr>
      </w:pPr>
      <w:hyperlink w:anchor="_Toc155874135" w:history="1">
        <w:r w:rsidRPr="00893EF9">
          <w:rPr>
            <w:rStyle w:val="Hypertextovodkaz"/>
          </w:rPr>
          <w:t>21.</w:t>
        </w:r>
        <w:r>
          <w:rPr>
            <w:rFonts w:eastAsiaTheme="minorEastAsia"/>
            <w:noProof/>
            <w:kern w:val="2"/>
            <w:sz w:val="22"/>
            <w:szCs w:val="22"/>
            <w:lang w:eastAsia="cs-CZ"/>
            <w14:ligatures w14:val="standardContextual"/>
          </w:rPr>
          <w:tab/>
        </w:r>
        <w:r w:rsidRPr="00893EF9">
          <w:rPr>
            <w:rStyle w:val="Hypertextovodkaz"/>
          </w:rPr>
          <w:t>REGISTR SMLUV</w:t>
        </w:r>
        <w:r>
          <w:rPr>
            <w:noProof/>
            <w:webHidden/>
          </w:rPr>
          <w:tab/>
        </w:r>
        <w:r>
          <w:rPr>
            <w:noProof/>
            <w:webHidden/>
          </w:rPr>
          <w:fldChar w:fldCharType="begin"/>
        </w:r>
        <w:r>
          <w:rPr>
            <w:noProof/>
            <w:webHidden/>
          </w:rPr>
          <w:instrText xml:space="preserve"> PAGEREF _Toc155874135 \h </w:instrText>
        </w:r>
        <w:r>
          <w:rPr>
            <w:noProof/>
            <w:webHidden/>
          </w:rPr>
        </w:r>
        <w:r>
          <w:rPr>
            <w:noProof/>
            <w:webHidden/>
          </w:rPr>
          <w:fldChar w:fldCharType="separate"/>
        </w:r>
        <w:r w:rsidR="00F03964">
          <w:rPr>
            <w:noProof/>
            <w:webHidden/>
          </w:rPr>
          <w:t>29</w:t>
        </w:r>
        <w:r>
          <w:rPr>
            <w:noProof/>
            <w:webHidden/>
          </w:rPr>
          <w:fldChar w:fldCharType="end"/>
        </w:r>
      </w:hyperlink>
    </w:p>
    <w:p w14:paraId="26EE3943" w14:textId="70B8594B" w:rsidR="00B56773" w:rsidRDefault="00B56773">
      <w:pPr>
        <w:pStyle w:val="Obsah1"/>
        <w:rPr>
          <w:rFonts w:eastAsiaTheme="minorEastAsia"/>
          <w:noProof/>
          <w:kern w:val="2"/>
          <w:sz w:val="22"/>
          <w:szCs w:val="22"/>
          <w:lang w:eastAsia="cs-CZ"/>
          <w14:ligatures w14:val="standardContextual"/>
        </w:rPr>
      </w:pPr>
      <w:hyperlink w:anchor="_Toc155874136" w:history="1">
        <w:r w:rsidRPr="00893EF9">
          <w:rPr>
            <w:rStyle w:val="Hypertextovodkaz"/>
          </w:rPr>
          <w:t>22.</w:t>
        </w:r>
        <w:r>
          <w:rPr>
            <w:rFonts w:eastAsiaTheme="minorEastAsia"/>
            <w:noProof/>
            <w:kern w:val="2"/>
            <w:sz w:val="22"/>
            <w:szCs w:val="22"/>
            <w:lang w:eastAsia="cs-CZ"/>
            <w14:ligatures w14:val="standardContextual"/>
          </w:rPr>
          <w:tab/>
        </w:r>
        <w:r w:rsidRPr="00893EF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_Toc155874136 \h </w:instrText>
        </w:r>
        <w:r>
          <w:rPr>
            <w:noProof/>
            <w:webHidden/>
          </w:rPr>
        </w:r>
        <w:r>
          <w:rPr>
            <w:noProof/>
            <w:webHidden/>
          </w:rPr>
          <w:fldChar w:fldCharType="separate"/>
        </w:r>
        <w:r w:rsidR="00F03964">
          <w:rPr>
            <w:noProof/>
            <w:webHidden/>
          </w:rPr>
          <w:t>30</w:t>
        </w:r>
        <w:r>
          <w:rPr>
            <w:noProof/>
            <w:webHidden/>
          </w:rPr>
          <w:fldChar w:fldCharType="end"/>
        </w:r>
      </w:hyperlink>
    </w:p>
    <w:p w14:paraId="1C1789E5" w14:textId="5F83E6EA" w:rsidR="00B56773" w:rsidRDefault="00B56773">
      <w:pPr>
        <w:pStyle w:val="Obsah1"/>
        <w:rPr>
          <w:rFonts w:eastAsiaTheme="minorEastAsia"/>
          <w:noProof/>
          <w:kern w:val="2"/>
          <w:sz w:val="22"/>
          <w:szCs w:val="22"/>
          <w:lang w:eastAsia="cs-CZ"/>
          <w14:ligatures w14:val="standardContextual"/>
        </w:rPr>
      </w:pPr>
      <w:hyperlink w:anchor="_Toc155874137" w:history="1">
        <w:r w:rsidRPr="00893EF9">
          <w:rPr>
            <w:rStyle w:val="Hypertextovodkaz"/>
          </w:rPr>
          <w:t>23.</w:t>
        </w:r>
        <w:r>
          <w:rPr>
            <w:rFonts w:eastAsiaTheme="minorEastAsia"/>
            <w:noProof/>
            <w:kern w:val="2"/>
            <w:sz w:val="22"/>
            <w:szCs w:val="22"/>
            <w:lang w:eastAsia="cs-CZ"/>
            <w14:ligatures w14:val="standardContextual"/>
          </w:rPr>
          <w:tab/>
        </w:r>
        <w:r w:rsidRPr="00893EF9">
          <w:rPr>
            <w:rStyle w:val="Hypertextovodkaz"/>
          </w:rPr>
          <w:t>STŘET ZÁJMŮ DLE ZÁKONA O STŘETU ZÁJMŮ</w:t>
        </w:r>
        <w:r>
          <w:rPr>
            <w:noProof/>
            <w:webHidden/>
          </w:rPr>
          <w:tab/>
        </w:r>
        <w:r>
          <w:rPr>
            <w:noProof/>
            <w:webHidden/>
          </w:rPr>
          <w:fldChar w:fldCharType="begin"/>
        </w:r>
        <w:r>
          <w:rPr>
            <w:noProof/>
            <w:webHidden/>
          </w:rPr>
          <w:instrText xml:space="preserve"> PAGEREF _Toc155874137 \h </w:instrText>
        </w:r>
        <w:r>
          <w:rPr>
            <w:noProof/>
            <w:webHidden/>
          </w:rPr>
        </w:r>
        <w:r>
          <w:rPr>
            <w:noProof/>
            <w:webHidden/>
          </w:rPr>
          <w:fldChar w:fldCharType="separate"/>
        </w:r>
        <w:r w:rsidR="00F03964">
          <w:rPr>
            <w:noProof/>
            <w:webHidden/>
          </w:rPr>
          <w:t>31</w:t>
        </w:r>
        <w:r>
          <w:rPr>
            <w:noProof/>
            <w:webHidden/>
          </w:rPr>
          <w:fldChar w:fldCharType="end"/>
        </w:r>
      </w:hyperlink>
    </w:p>
    <w:p w14:paraId="4E11E5C4" w14:textId="0897D221" w:rsidR="00B56773" w:rsidRDefault="00B56773">
      <w:pPr>
        <w:pStyle w:val="Obsah1"/>
        <w:rPr>
          <w:rFonts w:eastAsiaTheme="minorEastAsia"/>
          <w:noProof/>
          <w:kern w:val="2"/>
          <w:sz w:val="22"/>
          <w:szCs w:val="22"/>
          <w:lang w:eastAsia="cs-CZ"/>
          <w14:ligatures w14:val="standardContextual"/>
        </w:rPr>
      </w:pPr>
      <w:hyperlink w:anchor="_Toc155874138" w:history="1">
        <w:r w:rsidRPr="00893EF9">
          <w:rPr>
            <w:rStyle w:val="Hypertextovodkaz"/>
          </w:rPr>
          <w:t>24.</w:t>
        </w:r>
        <w:r>
          <w:rPr>
            <w:rFonts w:eastAsiaTheme="minorEastAsia"/>
            <w:noProof/>
            <w:kern w:val="2"/>
            <w:sz w:val="22"/>
            <w:szCs w:val="22"/>
            <w:lang w:eastAsia="cs-CZ"/>
            <w14:ligatures w14:val="standardContextual"/>
          </w:rPr>
          <w:tab/>
        </w:r>
        <w:r w:rsidRPr="00893EF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_Toc155874138 \h </w:instrText>
        </w:r>
        <w:r>
          <w:rPr>
            <w:noProof/>
            <w:webHidden/>
          </w:rPr>
        </w:r>
        <w:r>
          <w:rPr>
            <w:noProof/>
            <w:webHidden/>
          </w:rPr>
          <w:fldChar w:fldCharType="separate"/>
        </w:r>
        <w:r w:rsidR="00F03964">
          <w:rPr>
            <w:noProof/>
            <w:webHidden/>
          </w:rPr>
          <w:t>31</w:t>
        </w:r>
        <w:r>
          <w:rPr>
            <w:noProof/>
            <w:webHidden/>
          </w:rPr>
          <w:fldChar w:fldCharType="end"/>
        </w:r>
      </w:hyperlink>
    </w:p>
    <w:p w14:paraId="1FA8664C" w14:textId="150A9324" w:rsidR="00B56773" w:rsidRDefault="00B56773">
      <w:pPr>
        <w:pStyle w:val="Obsah1"/>
        <w:rPr>
          <w:rFonts w:eastAsiaTheme="minorEastAsia"/>
          <w:noProof/>
          <w:kern w:val="2"/>
          <w:sz w:val="22"/>
          <w:szCs w:val="22"/>
          <w:lang w:eastAsia="cs-CZ"/>
          <w14:ligatures w14:val="standardContextual"/>
        </w:rPr>
      </w:pPr>
      <w:hyperlink w:anchor="_Toc155874139" w:history="1">
        <w:r w:rsidRPr="00893EF9">
          <w:rPr>
            <w:rStyle w:val="Hypertextovodkaz"/>
          </w:rPr>
          <w:t>25.</w:t>
        </w:r>
        <w:r>
          <w:rPr>
            <w:rFonts w:eastAsiaTheme="minorEastAsia"/>
            <w:noProof/>
            <w:kern w:val="2"/>
            <w:sz w:val="22"/>
            <w:szCs w:val="22"/>
            <w:lang w:eastAsia="cs-CZ"/>
            <w14:ligatures w14:val="standardContextual"/>
          </w:rPr>
          <w:tab/>
        </w:r>
        <w:r w:rsidRPr="00893EF9">
          <w:rPr>
            <w:rStyle w:val="Hypertextovodkaz"/>
          </w:rPr>
          <w:t>PŘÍLOHY TĚCHTO POKYNŮ</w:t>
        </w:r>
        <w:r>
          <w:rPr>
            <w:noProof/>
            <w:webHidden/>
          </w:rPr>
          <w:tab/>
        </w:r>
        <w:r>
          <w:rPr>
            <w:noProof/>
            <w:webHidden/>
          </w:rPr>
          <w:fldChar w:fldCharType="begin"/>
        </w:r>
        <w:r>
          <w:rPr>
            <w:noProof/>
            <w:webHidden/>
          </w:rPr>
          <w:instrText xml:space="preserve"> PAGEREF _Toc155874139 \h </w:instrText>
        </w:r>
        <w:r>
          <w:rPr>
            <w:noProof/>
            <w:webHidden/>
          </w:rPr>
        </w:r>
        <w:r>
          <w:rPr>
            <w:noProof/>
            <w:webHidden/>
          </w:rPr>
          <w:fldChar w:fldCharType="separate"/>
        </w:r>
        <w:r w:rsidR="00F03964">
          <w:rPr>
            <w:noProof/>
            <w:webHidden/>
          </w:rPr>
          <w:t>33</w:t>
        </w:r>
        <w:r>
          <w:rPr>
            <w:noProof/>
            <w:webHidden/>
          </w:rPr>
          <w:fldChar w:fldCharType="end"/>
        </w:r>
      </w:hyperlink>
    </w:p>
    <w:p w14:paraId="76737DAD" w14:textId="2468420A"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0" w:name="_Toc155874114"/>
      <w:bookmarkStart w:id="1" w:name="_Toc389559699"/>
      <w:bookmarkStart w:id="2" w:name="_Toc397429847"/>
      <w:bookmarkStart w:id="3" w:name="_Ref433028040"/>
      <w:bookmarkStart w:id="4" w:name="_Toc1048197"/>
      <w:r w:rsidRPr="008E400F">
        <w:lastRenderedPageBreak/>
        <w:t>ÚVODNÍ USTANOVENÍ</w:t>
      </w:r>
      <w:bookmarkEnd w:id="0"/>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1322DCCA"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na </w:t>
      </w:r>
      <w:r w:rsidRPr="00CB73B6">
        <w:t>stavební práce</w:t>
      </w:r>
      <w:r w:rsidR="008E400F" w:rsidRPr="00CB73B6">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46CF764C" w:rsidR="003E0340" w:rsidRPr="00CB73B6" w:rsidRDefault="003E0340" w:rsidP="003E0340">
      <w:pPr>
        <w:pStyle w:val="Text1-1"/>
      </w:pPr>
      <w:r>
        <w:t>Článek 11 těchto Pokynů pro dodavatele (dále jen „</w:t>
      </w:r>
      <w:r w:rsidRPr="008D552B">
        <w:rPr>
          <w:b/>
        </w:rPr>
        <w:t>Pokyny</w:t>
      </w:r>
      <w:r>
        <w:t xml:space="preserve">“) stanoví jazyk podávaných nabídek. Soubor </w:t>
      </w:r>
      <w:r w:rsidRPr="00CB73B6">
        <w:t xml:space="preserve">dokumentů tvořících zadávací podmínky je </w:t>
      </w:r>
      <w:r w:rsidR="00A9376A" w:rsidRPr="00CB73B6">
        <w:t xml:space="preserve">vyhotoven </w:t>
      </w:r>
      <w:r w:rsidRPr="00CB73B6">
        <w:t>v českém jazyce.</w:t>
      </w:r>
    </w:p>
    <w:p w14:paraId="422227A7" w14:textId="3D823CED" w:rsidR="008E400F" w:rsidRPr="00CB73B6" w:rsidRDefault="008E400F" w:rsidP="003E0340">
      <w:pPr>
        <w:pStyle w:val="Text1-1"/>
      </w:pPr>
      <w:r w:rsidRPr="00CB73B6">
        <w:t xml:space="preserve">Pro vyloučení pochybností zadavatel uvádí, že </w:t>
      </w:r>
      <w:r w:rsidR="007D4E39" w:rsidRPr="00CB73B6">
        <w:t xml:space="preserve">toto </w:t>
      </w:r>
      <w:r w:rsidR="005C7DE4" w:rsidRPr="00CB73B6">
        <w:t>zadávací</w:t>
      </w:r>
      <w:r w:rsidR="007D4E39" w:rsidRPr="00CB73B6">
        <w:t xml:space="preserve"> řízení na uzavření </w:t>
      </w:r>
      <w:r w:rsidR="001F56E7" w:rsidRPr="00CB73B6">
        <w:t>Rámcov</w:t>
      </w:r>
      <w:r w:rsidR="007D4E39" w:rsidRPr="00CB73B6">
        <w:t>é dohody</w:t>
      </w:r>
      <w:r w:rsidRPr="00CB73B6">
        <w:t xml:space="preserve"> není dělen</w:t>
      </w:r>
      <w:r w:rsidR="007D4E39" w:rsidRPr="00CB73B6">
        <w:t>o</w:t>
      </w:r>
      <w:r w:rsidRPr="00CB73B6">
        <w:t xml:space="preserve"> na části.</w:t>
      </w:r>
    </w:p>
    <w:p w14:paraId="3357F6C1" w14:textId="1FFA24F7"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w:t>
      </w:r>
      <w:r w:rsidR="00A9376A">
        <w:rPr>
          <w:szCs w:val="24"/>
        </w:rPr>
        <w:t>7</w:t>
      </w:r>
      <w:r w:rsidR="003E0340" w:rsidRPr="00DD3B19">
        <w:rPr>
          <w:szCs w:val="24"/>
        </w:rPr>
        <w:t>ZZVZ</w:t>
      </w:r>
      <w:r w:rsidR="003E0340">
        <w:rPr>
          <w:szCs w:val="24"/>
        </w:rPr>
        <w:t>.</w:t>
      </w:r>
    </w:p>
    <w:p w14:paraId="50A20FB9" w14:textId="5F8CC12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s</w:t>
      </w:r>
      <w:r w:rsidR="00A9376A">
        <w:t xml:space="preserve"> možným</w:t>
      </w:r>
      <w:r w:rsidRPr="00300BBC">
        <w:t xml:space="preserve">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5" w:name="_Toc155874115"/>
      <w:r w:rsidRPr="008E400F">
        <w:t>IDENTIFIKAČNÍ ÚDAJE ZADAVATELE</w:t>
      </w:r>
      <w:bookmarkEnd w:id="5"/>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44228539" w:rsidR="008E400F" w:rsidRPr="00BA73E5" w:rsidRDefault="008E400F" w:rsidP="005E0AF5">
      <w:pPr>
        <w:pStyle w:val="Textbezslovn"/>
        <w:spacing w:after="0"/>
      </w:pPr>
      <w:r>
        <w:t>S</w:t>
      </w:r>
      <w:r w:rsidRPr="00BA73E5">
        <w:t xml:space="preserve">ídlo: </w:t>
      </w:r>
      <w:r>
        <w:tab/>
      </w:r>
      <w:r>
        <w:tab/>
      </w:r>
      <w:r w:rsidR="00CB73B6" w:rsidRPr="00BA73E5">
        <w:t>Dlážděná 1003/7</w:t>
      </w:r>
      <w:r w:rsidR="00CB73B6">
        <w:t xml:space="preserve">, </w:t>
      </w:r>
      <w:r w:rsidRPr="00BA73E5">
        <w:t>Nové Město, 110 00</w:t>
      </w:r>
      <w:r w:rsidR="00CB73B6">
        <w:t xml:space="preserve"> </w:t>
      </w:r>
      <w:r w:rsidR="00CB73B6" w:rsidRPr="00BA73E5">
        <w:t>Praha 1</w:t>
      </w:r>
    </w:p>
    <w:p w14:paraId="0C0A8F25" w14:textId="77777777" w:rsidR="008E400F" w:rsidRPr="003E476A" w:rsidRDefault="008E400F" w:rsidP="005E0AF5">
      <w:pPr>
        <w:pStyle w:val="Textbezslovn"/>
        <w:spacing w:after="0"/>
      </w:pPr>
      <w:r w:rsidRPr="003E476A">
        <w:lastRenderedPageBreak/>
        <w:t xml:space="preserve">zapsaná v obchodní rejstříku vedeném Městským soudem v Praze, </w:t>
      </w:r>
      <w:r w:rsidRPr="00E14ED3">
        <w:t>spisová značka</w:t>
      </w:r>
      <w:r w:rsidRPr="003E476A">
        <w:t xml:space="preserve"> A 48384</w:t>
      </w:r>
    </w:p>
    <w:p w14:paraId="0C22470D" w14:textId="427A1E84" w:rsidR="008E400F" w:rsidRPr="003E476A" w:rsidRDefault="008E400F" w:rsidP="005E0AF5">
      <w:pPr>
        <w:pStyle w:val="Textbezslovn"/>
        <w:spacing w:after="0"/>
      </w:pPr>
      <w:r>
        <w:t>IČO</w:t>
      </w:r>
      <w:r w:rsidRPr="003E476A">
        <w:t xml:space="preserve">: </w:t>
      </w:r>
      <w:r>
        <w:tab/>
      </w:r>
      <w:r>
        <w:tab/>
      </w:r>
      <w:r w:rsidRPr="003E476A">
        <w:t>709</w:t>
      </w:r>
      <w:r w:rsidR="00CB73B6">
        <w:t xml:space="preserve"> </w:t>
      </w:r>
      <w:r w:rsidRPr="003E476A">
        <w:t>94</w:t>
      </w:r>
      <w:r w:rsidR="00CB73B6">
        <w:t xml:space="preserve"> </w:t>
      </w:r>
      <w:r w:rsidRPr="003E476A">
        <w:t>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5261DA9C" w14:textId="77777777" w:rsidR="008E400F" w:rsidRPr="008E400F" w:rsidRDefault="008E400F" w:rsidP="005E0AF5">
      <w:pPr>
        <w:pStyle w:val="Textbezslovn"/>
        <w:spacing w:after="0"/>
      </w:pPr>
      <w:r w:rsidRPr="008E400F">
        <w:t>Zakázku zadává organizační jednotka zadavatele:</w:t>
      </w:r>
    </w:p>
    <w:p w14:paraId="605716B2" w14:textId="77777777" w:rsidR="002D6E2B" w:rsidRPr="00FA2B26" w:rsidRDefault="008E400F" w:rsidP="005F49C3">
      <w:pPr>
        <w:pStyle w:val="Textbezodsazen"/>
        <w:spacing w:after="0"/>
        <w:ind w:left="737"/>
      </w:pPr>
      <w:r w:rsidRPr="000B2443">
        <w:t>Název:</w:t>
      </w:r>
      <w:r w:rsidRPr="000B2443">
        <w:tab/>
      </w:r>
      <w:r w:rsidRPr="000B2443">
        <w:tab/>
      </w:r>
      <w:r w:rsidR="002D6E2B" w:rsidRPr="00FA2B26">
        <w:rPr>
          <w:rStyle w:val="FontStyle38"/>
        </w:rPr>
        <w:t>Oblastní ředitelství Brno</w:t>
      </w:r>
      <w:r w:rsidR="002D6E2B" w:rsidRPr="00FA2B26">
        <w:rPr>
          <w:highlight w:val="green"/>
        </w:rPr>
        <w:t xml:space="preserve"> </w:t>
      </w:r>
    </w:p>
    <w:p w14:paraId="080E94D7" w14:textId="77777777" w:rsidR="002D6E2B" w:rsidRPr="00FA2B26" w:rsidRDefault="002D6E2B" w:rsidP="005F49C3">
      <w:pPr>
        <w:pStyle w:val="Textbezodsazen"/>
        <w:spacing w:after="0"/>
        <w:ind w:left="737"/>
      </w:pPr>
      <w:r w:rsidRPr="00FA2B26">
        <w:t>Sídlo:</w:t>
      </w:r>
      <w:r w:rsidRPr="00FA2B26">
        <w:tab/>
      </w:r>
      <w:r w:rsidRPr="00FA2B26">
        <w:tab/>
        <w:t>Kounicova 688/26, 611 43 Brno</w:t>
      </w:r>
    </w:p>
    <w:p w14:paraId="2DEA4700" w14:textId="39A787B0" w:rsidR="008E400F" w:rsidRDefault="002D6E2B" w:rsidP="005F49C3">
      <w:pPr>
        <w:pStyle w:val="Textbezodsazen"/>
        <w:spacing w:after="0"/>
        <w:ind w:left="737"/>
      </w:pPr>
      <w:r w:rsidRPr="00FA2B26">
        <w:t>Zastoupená:</w:t>
      </w:r>
      <w:r w:rsidRPr="00FA2B26">
        <w:tab/>
      </w:r>
      <w:r w:rsidRPr="00FA2B26">
        <w:rPr>
          <w:rFonts w:eastAsia="Arial" w:cs="Arial"/>
          <w:color w:val="000000"/>
          <w:spacing w:val="-2"/>
        </w:rPr>
        <w:t>Ing. Liborem Tkáčem, MBA, ředitelem Oblastního ředitelství Brno</w:t>
      </w:r>
    </w:p>
    <w:p w14:paraId="0FB2945C" w14:textId="44918AD0" w:rsidR="008E400F" w:rsidRDefault="008E400F" w:rsidP="005E0AF5">
      <w:pPr>
        <w:pStyle w:val="Textbezslovn"/>
        <w:spacing w:after="0"/>
      </w:pPr>
      <w:r w:rsidRPr="00726EBA">
        <w:tab/>
      </w:r>
      <w:r w:rsidRPr="00726EBA">
        <w:tab/>
      </w:r>
    </w:p>
    <w:p w14:paraId="50F23A3A" w14:textId="77777777" w:rsidR="008E400F" w:rsidRPr="008E400F" w:rsidRDefault="005415EA" w:rsidP="005415EA">
      <w:pPr>
        <w:pStyle w:val="Nadpis1-1"/>
      </w:pPr>
      <w:bookmarkStart w:id="6" w:name="_Toc155874116"/>
      <w:r w:rsidRPr="005415EA">
        <w:t>KOMUNIKACE MEZI ZADAVATELEM A DODAVATELEM</w:t>
      </w:r>
      <w:bookmarkEnd w:id="6"/>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7C7C0E5C" w14:textId="77777777" w:rsidR="00C022BA" w:rsidRDefault="008E400F" w:rsidP="00C022BA">
      <w:pPr>
        <w:pStyle w:val="Text1-1"/>
      </w:pPr>
      <w:r>
        <w:t xml:space="preserve">Kontaktní osobou </w:t>
      </w:r>
      <w:r w:rsidR="0001286C">
        <w:t xml:space="preserve">zadavatele </w:t>
      </w:r>
      <w:r>
        <w:t xml:space="preserve">pro </w:t>
      </w:r>
      <w:r w:rsidR="005C7DE4">
        <w:t>zadávací</w:t>
      </w:r>
      <w:r>
        <w:t xml:space="preserve"> řízení je: </w:t>
      </w:r>
      <w:r w:rsidR="00C022BA">
        <w:t>Ing. Elena Gregorová</w:t>
      </w:r>
      <w:r w:rsidR="00C022BA" w:rsidRPr="00F5481E">
        <w:t>,</w:t>
      </w:r>
      <w:r w:rsidR="00C022BA">
        <w:t xml:space="preserve"> </w:t>
      </w:r>
    </w:p>
    <w:p w14:paraId="000CF4A3" w14:textId="3E3FDFED" w:rsidR="008E400F" w:rsidRPr="00C022BA" w:rsidRDefault="00C022BA" w:rsidP="00C022BA">
      <w:pPr>
        <w:pStyle w:val="Text1-1"/>
        <w:numPr>
          <w:ilvl w:val="0"/>
          <w:numId w:val="0"/>
        </w:numPr>
        <w:ind w:left="737"/>
        <w:rPr>
          <w:lang w:val="de-DE"/>
        </w:rPr>
      </w:pPr>
      <w:r>
        <w:t xml:space="preserve">e-mail: </w:t>
      </w:r>
      <w:r>
        <w:tab/>
        <w:t>gregorovae</w:t>
      </w:r>
      <w:r>
        <w:rPr>
          <w:rFonts w:eastAsia="Arial" w:cs="Arial"/>
          <w:color w:val="000000"/>
        </w:rPr>
        <w:t>@spravazeleznic</w:t>
      </w:r>
      <w:r w:rsidRPr="004274A4">
        <w:rPr>
          <w:rFonts w:eastAsia="Arial" w:cs="Arial"/>
          <w:color w:val="000000"/>
        </w:rPr>
        <w:t>.cz</w:t>
      </w:r>
    </w:p>
    <w:p w14:paraId="1D7D70F7" w14:textId="79A8497A" w:rsidR="00AD0C7B" w:rsidRDefault="005415EA" w:rsidP="005415EA">
      <w:pPr>
        <w:pStyle w:val="Nadpis1-1"/>
      </w:pPr>
      <w:bookmarkStart w:id="7" w:name="_Toc155874117"/>
      <w:r w:rsidRPr="005415EA">
        <w:t xml:space="preserve">ÚČEL </w:t>
      </w:r>
      <w:r w:rsidR="00B7087D">
        <w:t xml:space="preserve">A DRUH </w:t>
      </w:r>
      <w:r w:rsidR="005C7DE4">
        <w:t>ZADÁVACÍ</w:t>
      </w:r>
      <w:r w:rsidR="00FE2630">
        <w:t>HO ŘÍZENÍ</w:t>
      </w:r>
      <w:bookmarkEnd w:id="7"/>
    </w:p>
    <w:p w14:paraId="30DDA17B" w14:textId="4E320E0F" w:rsidR="005415EA" w:rsidRPr="005E0AF5" w:rsidRDefault="005415EA" w:rsidP="005F49C3">
      <w:pPr>
        <w:pStyle w:val="Text1-1"/>
      </w:pPr>
      <w:r w:rsidRPr="00300BBC">
        <w:t xml:space="preserve">Účel </w:t>
      </w:r>
      <w:r w:rsidR="005C7DE4">
        <w:t>zadávací</w:t>
      </w:r>
      <w:r w:rsidR="00B7087D">
        <w:t>ho řízení</w:t>
      </w:r>
      <w:r w:rsidR="00B7087D" w:rsidRPr="005E0AF5">
        <w:t xml:space="preserve"> je uzavření </w:t>
      </w:r>
      <w:r w:rsidR="001F56E7">
        <w:t>Rámcov</w:t>
      </w:r>
      <w:r w:rsidR="00B7087D" w:rsidRPr="005E0AF5">
        <w:t>é dohody. Rámcovou dohodu uzavře zadavatel s jedním dodavatelem.</w:t>
      </w:r>
    </w:p>
    <w:p w14:paraId="0E470EFE" w14:textId="7B5DBF5C" w:rsidR="00B7087D" w:rsidRDefault="00B7087D" w:rsidP="005415EA">
      <w:pPr>
        <w:pStyle w:val="Text1-1"/>
      </w:pPr>
      <w:bookmarkStart w:id="8" w:name="_Ref256586317"/>
      <w:r w:rsidRPr="002304A9">
        <w:t xml:space="preserve">Druh </w:t>
      </w:r>
      <w:r w:rsidR="005C7DE4">
        <w:t>zadávací</w:t>
      </w:r>
      <w:r w:rsidRPr="002304A9">
        <w:t xml:space="preserve">ho řízení dle předmětu veřejných zakázek zadávaných na základě </w:t>
      </w:r>
      <w:r w:rsidR="001F56E7">
        <w:t>Rámcov</w:t>
      </w:r>
      <w:r w:rsidRPr="002304A9">
        <w:t>é dohody</w:t>
      </w:r>
      <w:r w:rsidRPr="00CB73B6">
        <w:t>: stavební práce</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8"/>
    </w:p>
    <w:p w14:paraId="499A0A32" w14:textId="0F433D83" w:rsidR="005415EA" w:rsidRPr="00183268" w:rsidRDefault="00B7087D" w:rsidP="00B7087D">
      <w:pPr>
        <w:pStyle w:val="Textbezslovn"/>
      </w:pPr>
      <w:r w:rsidRPr="005E0AF5">
        <w:rPr>
          <w:rStyle w:val="FontStyle37"/>
          <w:rFonts w:asciiTheme="minorHAnsi" w:hAnsiTheme="minorHAnsi" w:cstheme="minorBidi"/>
          <w:b w:val="0"/>
          <w:bCs w:val="0"/>
          <w:color w:val="auto"/>
          <w:sz w:val="18"/>
          <w:szCs w:val="18"/>
        </w:rPr>
        <w:t xml:space="preserve">Předmět veřejných zakázek zadávaných na základě uzavřené </w:t>
      </w:r>
      <w:r w:rsidR="001F56E7">
        <w:rPr>
          <w:rStyle w:val="FontStyle37"/>
          <w:rFonts w:asciiTheme="minorHAnsi" w:hAnsiTheme="minorHAnsi" w:cstheme="minorBidi"/>
          <w:b w:val="0"/>
          <w:bCs w:val="0"/>
          <w:color w:val="auto"/>
          <w:sz w:val="18"/>
          <w:szCs w:val="18"/>
        </w:rPr>
        <w:t>Rámcov</w:t>
      </w:r>
      <w:r w:rsidRPr="005E0AF5">
        <w:rPr>
          <w:rStyle w:val="FontStyle37"/>
          <w:rFonts w:asciiTheme="minorHAnsi" w:hAnsiTheme="minorHAnsi" w:cstheme="minorBidi"/>
          <w:b w:val="0"/>
          <w:bCs w:val="0"/>
          <w:color w:val="auto"/>
          <w:sz w:val="18"/>
          <w:szCs w:val="18"/>
        </w:rPr>
        <w:t>é dohody (dále jen „dílčí zakázky“) je specifikován v </w:t>
      </w:r>
      <w:r w:rsidR="003C516D">
        <w:rPr>
          <w:rStyle w:val="FontStyle37"/>
          <w:rFonts w:asciiTheme="minorHAnsi" w:hAnsiTheme="minorHAnsi" w:cstheme="minorBidi"/>
          <w:b w:val="0"/>
          <w:bCs w:val="0"/>
          <w:color w:val="auto"/>
          <w:sz w:val="18"/>
          <w:szCs w:val="18"/>
        </w:rPr>
        <w:t>Přílo</w:t>
      </w:r>
      <w:r w:rsidRPr="005E0AF5">
        <w:rPr>
          <w:rStyle w:val="FontStyle37"/>
          <w:rFonts w:asciiTheme="minorHAnsi" w:hAnsiTheme="minorHAnsi" w:cstheme="minorBidi"/>
          <w:b w:val="0"/>
          <w:bCs w:val="0"/>
          <w:color w:val="auto"/>
          <w:sz w:val="18"/>
          <w:szCs w:val="18"/>
        </w:rPr>
        <w:t xml:space="preserve">ze </w:t>
      </w:r>
      <w:r w:rsidRPr="005E0AF5">
        <w:rPr>
          <w:rStyle w:val="FontStyle38"/>
          <w:rFonts w:asciiTheme="minorHAnsi" w:hAnsiTheme="minorHAnsi" w:cstheme="minorBidi"/>
          <w:color w:val="auto"/>
          <w:sz w:val="18"/>
          <w:szCs w:val="18"/>
        </w:rPr>
        <w:t xml:space="preserve">č. </w:t>
      </w:r>
      <w:r w:rsidR="00183268" w:rsidRPr="00183268">
        <w:rPr>
          <w:rStyle w:val="FontStyle38"/>
          <w:rFonts w:asciiTheme="minorHAnsi" w:hAnsiTheme="minorHAnsi" w:cstheme="minorBidi"/>
          <w:color w:val="auto"/>
          <w:sz w:val="18"/>
          <w:szCs w:val="18"/>
        </w:rPr>
        <w:t>3</w:t>
      </w:r>
      <w:r w:rsidRPr="00183268">
        <w:rPr>
          <w:rStyle w:val="FontStyle38"/>
          <w:rFonts w:asciiTheme="minorHAnsi" w:hAnsiTheme="minorHAnsi" w:cstheme="minorBidi"/>
          <w:color w:val="auto"/>
          <w:sz w:val="18"/>
          <w:szCs w:val="18"/>
        </w:rPr>
        <w:t xml:space="preserve"> </w:t>
      </w:r>
      <w:r w:rsidR="003C516D" w:rsidRPr="00183268">
        <w:rPr>
          <w:rStyle w:val="FontStyle38"/>
          <w:rFonts w:asciiTheme="minorHAnsi" w:hAnsiTheme="minorHAnsi" w:cstheme="minorBidi"/>
          <w:color w:val="auto"/>
          <w:sz w:val="18"/>
          <w:szCs w:val="18"/>
        </w:rPr>
        <w:t>Dílu 2 Zadávací dokumentace</w:t>
      </w:r>
      <w:r w:rsidR="003C516D">
        <w:rPr>
          <w:rStyle w:val="FontStyle38"/>
          <w:rFonts w:asciiTheme="minorHAnsi" w:hAnsiTheme="minorHAnsi" w:cstheme="minorBidi"/>
          <w:color w:val="auto"/>
          <w:sz w:val="18"/>
          <w:szCs w:val="18"/>
        </w:rPr>
        <w:t xml:space="preserve"> </w:t>
      </w:r>
      <w:r w:rsidRPr="005E0AF5">
        <w:rPr>
          <w:rStyle w:val="FontStyle38"/>
          <w:rFonts w:asciiTheme="minorHAnsi" w:hAnsiTheme="minorHAnsi" w:cstheme="minorBidi"/>
          <w:color w:val="auto"/>
          <w:sz w:val="18"/>
          <w:szCs w:val="18"/>
        </w:rPr>
        <w:t xml:space="preserve">s tím, že předmětem dílčí zakázky může být jakákoliv kombinace či množství položek uvedených v příloze </w:t>
      </w:r>
      <w:r w:rsidR="00A00C5D">
        <w:rPr>
          <w:rStyle w:val="FontStyle38"/>
          <w:rFonts w:asciiTheme="minorHAnsi" w:hAnsiTheme="minorHAnsi" w:cstheme="minorBidi"/>
          <w:color w:val="auto"/>
          <w:sz w:val="18"/>
          <w:szCs w:val="18"/>
        </w:rPr>
        <w:t>Rámcové dohody</w:t>
      </w:r>
      <w:r w:rsidRPr="005E0AF5">
        <w:rPr>
          <w:rStyle w:val="FontStyle37"/>
          <w:rFonts w:asciiTheme="minorHAnsi" w:hAnsiTheme="minorHAnsi" w:cstheme="minorBidi"/>
          <w:b w:val="0"/>
          <w:bCs w:val="0"/>
          <w:color w:val="auto"/>
          <w:sz w:val="18"/>
          <w:szCs w:val="18"/>
        </w:rPr>
        <w:t xml:space="preserve">. Dílčí zakázky budou zadávány bez obnovení </w:t>
      </w:r>
      <w:r w:rsidRPr="00183268">
        <w:rPr>
          <w:rStyle w:val="FontStyle37"/>
          <w:rFonts w:asciiTheme="minorHAnsi" w:hAnsiTheme="minorHAnsi" w:cstheme="minorBidi"/>
          <w:b w:val="0"/>
          <w:bCs w:val="0"/>
          <w:color w:val="auto"/>
          <w:sz w:val="18"/>
          <w:szCs w:val="18"/>
        </w:rPr>
        <w:t>soutěže.</w:t>
      </w:r>
      <w:r w:rsidRPr="00183268" w:rsidDel="00B7087D">
        <w:t xml:space="preserve"> </w:t>
      </w:r>
    </w:p>
    <w:p w14:paraId="3585FAFA" w14:textId="2F86B65A" w:rsidR="005415EA" w:rsidRPr="00183268" w:rsidRDefault="005415EA" w:rsidP="005415EA">
      <w:pPr>
        <w:pStyle w:val="Text1-1"/>
      </w:pPr>
      <w:r w:rsidRPr="00183268">
        <w:t xml:space="preserve">Klasifikace předmětu </w:t>
      </w:r>
      <w:r w:rsidR="00EF2CC9" w:rsidRPr="00183268">
        <w:t xml:space="preserve">dílčích veřejných zakázek zadávaných na základě </w:t>
      </w:r>
      <w:r w:rsidR="001F56E7" w:rsidRPr="00183268">
        <w:t>Rámcov</w:t>
      </w:r>
      <w:r w:rsidR="00EF2CC9" w:rsidRPr="00183268">
        <w:t>é dohody</w:t>
      </w:r>
    </w:p>
    <w:p w14:paraId="6FFA285A" w14:textId="77777777" w:rsidR="005415EA" w:rsidRPr="00935450" w:rsidRDefault="005415EA" w:rsidP="005415EA">
      <w:pPr>
        <w:pStyle w:val="Textbezslovn"/>
        <w:spacing w:after="0"/>
        <w:rPr>
          <w:rStyle w:val="FontStyle38"/>
          <w:rFonts w:asciiTheme="minorHAnsi" w:hAnsiTheme="minorHAnsi" w:cstheme="minorBidi"/>
          <w:color w:val="auto"/>
          <w:sz w:val="18"/>
          <w:szCs w:val="18"/>
        </w:rPr>
      </w:pPr>
      <w:r w:rsidRPr="00935450">
        <w:fldChar w:fldCharType="begin">
          <w:ffData>
            <w:name w:val="Zaškrtávací1"/>
            <w:enabled/>
            <w:calcOnExit w:val="0"/>
            <w:checkBox>
              <w:sizeAuto/>
              <w:default w:val="0"/>
            </w:checkBox>
          </w:ffData>
        </w:fldChar>
      </w:r>
      <w:bookmarkStart w:id="9" w:name="Zaškrtávací1"/>
      <w:r w:rsidRPr="00935450">
        <w:instrText xml:space="preserve"> FORMCHECKBOX </w:instrText>
      </w:r>
      <w:r w:rsidRPr="00935450">
        <w:fldChar w:fldCharType="separate"/>
      </w:r>
      <w:r w:rsidRPr="00935450">
        <w:fldChar w:fldCharType="end"/>
      </w:r>
      <w:bookmarkEnd w:id="9"/>
      <w:r w:rsidRPr="00935450">
        <w:tab/>
      </w:r>
      <w:r w:rsidRPr="00935450">
        <w:rPr>
          <w:rStyle w:val="FontStyle38"/>
          <w:rFonts w:asciiTheme="minorHAnsi" w:hAnsiTheme="minorHAnsi" w:cstheme="minorBidi"/>
          <w:color w:val="auto"/>
          <w:sz w:val="18"/>
          <w:szCs w:val="18"/>
        </w:rPr>
        <w:t>45000000-</w:t>
      </w:r>
      <w:proofErr w:type="gramStart"/>
      <w:r w:rsidRPr="00935450">
        <w:rPr>
          <w:rStyle w:val="FontStyle38"/>
          <w:rFonts w:asciiTheme="minorHAnsi" w:hAnsiTheme="minorHAnsi" w:cstheme="minorBidi"/>
          <w:color w:val="auto"/>
          <w:sz w:val="18"/>
          <w:szCs w:val="18"/>
        </w:rPr>
        <w:t xml:space="preserve">7  </w:t>
      </w:r>
      <w:r w:rsidRPr="00935450">
        <w:rPr>
          <w:rStyle w:val="FontStyle38"/>
          <w:rFonts w:asciiTheme="minorHAnsi" w:hAnsiTheme="minorHAnsi" w:cstheme="minorBidi"/>
          <w:color w:val="auto"/>
          <w:sz w:val="18"/>
          <w:szCs w:val="18"/>
        </w:rPr>
        <w:tab/>
      </w:r>
      <w:proofErr w:type="gramEnd"/>
      <w:r w:rsidRPr="00935450">
        <w:rPr>
          <w:rStyle w:val="FontStyle38"/>
          <w:rFonts w:asciiTheme="minorHAnsi" w:hAnsiTheme="minorHAnsi" w:cstheme="minorBidi"/>
          <w:color w:val="auto"/>
          <w:sz w:val="18"/>
          <w:szCs w:val="18"/>
        </w:rPr>
        <w:t xml:space="preserve">Stavební práce </w:t>
      </w:r>
    </w:p>
    <w:p w14:paraId="2B2F3401" w14:textId="77777777" w:rsidR="005415EA" w:rsidRPr="00935450" w:rsidRDefault="005415EA" w:rsidP="005415EA">
      <w:pPr>
        <w:pStyle w:val="Textbezslovn"/>
        <w:spacing w:after="0"/>
        <w:rPr>
          <w:rStyle w:val="FontStyle38"/>
          <w:rFonts w:asciiTheme="minorHAnsi" w:hAnsiTheme="minorHAnsi" w:cstheme="minorBidi"/>
          <w:color w:val="auto"/>
          <w:sz w:val="18"/>
          <w:szCs w:val="18"/>
        </w:rPr>
      </w:pPr>
      <w:r w:rsidRPr="00935450">
        <w:fldChar w:fldCharType="begin">
          <w:ffData>
            <w:name w:val="Zaškrtávací1"/>
            <w:enabled/>
            <w:calcOnExit w:val="0"/>
            <w:checkBox>
              <w:sizeAuto/>
              <w:default w:val="0"/>
            </w:checkBox>
          </w:ffData>
        </w:fldChar>
      </w:r>
      <w:r w:rsidRPr="00935450">
        <w:instrText xml:space="preserve"> FORMCHECKBOX </w:instrText>
      </w:r>
      <w:r w:rsidRPr="00935450">
        <w:fldChar w:fldCharType="separate"/>
      </w:r>
      <w:r w:rsidRPr="00935450">
        <w:fldChar w:fldCharType="end"/>
      </w:r>
      <w:r w:rsidRPr="00935450">
        <w:tab/>
      </w:r>
      <w:r w:rsidRPr="00935450">
        <w:rPr>
          <w:rStyle w:val="FontStyle38"/>
          <w:rFonts w:asciiTheme="minorHAnsi" w:hAnsiTheme="minorHAnsi" w:cstheme="minorBidi"/>
          <w:color w:val="auto"/>
          <w:sz w:val="18"/>
          <w:szCs w:val="18"/>
        </w:rPr>
        <w:t xml:space="preserve">50225000-8 </w:t>
      </w:r>
      <w:r w:rsidRPr="00935450">
        <w:rPr>
          <w:rStyle w:val="FontStyle38"/>
          <w:rFonts w:asciiTheme="minorHAnsi" w:hAnsiTheme="minorHAnsi" w:cstheme="minorBidi"/>
          <w:color w:val="auto"/>
          <w:sz w:val="18"/>
          <w:szCs w:val="18"/>
        </w:rPr>
        <w:tab/>
        <w:t>Údržba železničních tratí</w:t>
      </w:r>
    </w:p>
    <w:p w14:paraId="0BAF385E" w14:textId="4B45890B" w:rsidR="00CB73B6" w:rsidRDefault="00CB73B6" w:rsidP="00CB73B6">
      <w:pPr>
        <w:pStyle w:val="Textbezslovn"/>
        <w:spacing w:after="0"/>
        <w:rPr>
          <w:rStyle w:val="FontStyle38"/>
          <w:rFonts w:asciiTheme="minorHAnsi" w:hAnsiTheme="minorHAnsi" w:cstheme="minorBidi"/>
          <w:color w:val="auto"/>
          <w:sz w:val="18"/>
          <w:szCs w:val="18"/>
        </w:rPr>
      </w:pPr>
    </w:p>
    <w:p w14:paraId="1B0033D7" w14:textId="7C956E23" w:rsidR="005415EA" w:rsidRDefault="005415EA" w:rsidP="005F49C3">
      <w:pPr>
        <w:pStyle w:val="Textbezslovn"/>
      </w:pPr>
      <w:r w:rsidRPr="004862DA">
        <w:t xml:space="preserve">Doba </w:t>
      </w:r>
      <w:r w:rsidR="00B7087D">
        <w:t xml:space="preserve">trvání </w:t>
      </w:r>
      <w:r w:rsidR="001F56E7">
        <w:t>Rámcov</w:t>
      </w:r>
      <w:r w:rsidR="00B7087D">
        <w:t>é dohody</w:t>
      </w:r>
      <w:r w:rsidRPr="004862DA">
        <w:t xml:space="preserve"> je uvedena v </w:t>
      </w:r>
      <w:r w:rsidR="00B7087D">
        <w:t>Rámcové dohodě</w:t>
      </w:r>
      <w:r w:rsidRPr="004862DA">
        <w:t xml:space="preserve">, jejíž </w:t>
      </w:r>
      <w:r w:rsidR="00B7087D">
        <w:t xml:space="preserve">znění </w:t>
      </w:r>
      <w:r w:rsidRPr="004862DA">
        <w:t>tvoří Díl 2 zadávací dokumentace.</w:t>
      </w:r>
    </w:p>
    <w:p w14:paraId="71D18A1B" w14:textId="68DAB0A2" w:rsidR="005415EA" w:rsidRDefault="00895ABC" w:rsidP="00895ABC">
      <w:pPr>
        <w:pStyle w:val="Text1-1"/>
      </w:pPr>
      <w:r w:rsidRPr="00895ABC">
        <w:t xml:space="preserve">Místem plnění veřejných zakázek zadávaných na základě </w:t>
      </w:r>
      <w:r w:rsidR="001F56E7">
        <w:t>Rámcov</w:t>
      </w:r>
      <w:r w:rsidRPr="00895ABC">
        <w:t xml:space="preserve">é dohody je </w:t>
      </w:r>
      <w:r w:rsidR="00CB73B6">
        <w:t>obvod OŘ Brno</w:t>
      </w:r>
      <w:r>
        <w:t xml:space="preserve">. </w:t>
      </w:r>
      <w:r w:rsidR="005415EA">
        <w:t xml:space="preserve">Místo plnění </w:t>
      </w:r>
      <w:r w:rsidR="00B7087D">
        <w:t xml:space="preserve">dílčích </w:t>
      </w:r>
      <w:r w:rsidR="005415EA">
        <w:t>zakáz</w:t>
      </w:r>
      <w:r w:rsidR="00B7087D">
        <w:t>ek</w:t>
      </w:r>
      <w:r w:rsidR="005415EA">
        <w:t xml:space="preserve"> </w:t>
      </w:r>
      <w:r w:rsidR="00B7087D">
        <w:t>bude konkrétně vymezeno v</w:t>
      </w:r>
      <w:r w:rsidR="002849A9">
        <w:t> dílčí zakázce</w:t>
      </w:r>
      <w:r w:rsidR="005415EA">
        <w:t>.</w:t>
      </w:r>
    </w:p>
    <w:p w14:paraId="05C8C7F8" w14:textId="663E7FFA" w:rsidR="002849A9" w:rsidRPr="004862DA" w:rsidRDefault="002849A9" w:rsidP="00895ABC">
      <w:pPr>
        <w:pStyle w:val="Text1-1"/>
      </w:pPr>
      <w:r w:rsidRPr="006F4399">
        <w:lastRenderedPageBreak/>
        <w:t>Zadavatel dále stanovil následující maximální nepřekročitelnou hodnotu či množstv</w:t>
      </w:r>
      <w:r>
        <w:t xml:space="preserve">í plnění, které lze z </w:t>
      </w:r>
      <w:r w:rsidR="001F56E7">
        <w:t>Rámcov</w:t>
      </w:r>
      <w:r>
        <w:t>é do</w:t>
      </w:r>
      <w:r w:rsidRPr="006F4399">
        <w:t xml:space="preserve">hody odebrat (dále jen </w:t>
      </w:r>
      <w:r w:rsidRPr="002849A9">
        <w:rPr>
          <w:b/>
        </w:rPr>
        <w:t xml:space="preserve">„Limit </w:t>
      </w:r>
      <w:r w:rsidR="001F56E7">
        <w:rPr>
          <w:b/>
        </w:rPr>
        <w:t>Rámcov</w:t>
      </w:r>
      <w:r w:rsidRPr="002849A9">
        <w:rPr>
          <w:b/>
        </w:rPr>
        <w:t>é dohody“</w:t>
      </w:r>
      <w:r w:rsidRPr="006F4399">
        <w:t xml:space="preserve">). Limit Rámcové dohody činí: </w:t>
      </w:r>
      <w:r w:rsidR="00CB73B6">
        <w:t>300.000.000</w:t>
      </w:r>
      <w:r>
        <w:t>,</w:t>
      </w:r>
      <w:r w:rsidR="00CB73B6">
        <w:t>00</w:t>
      </w:r>
      <w:r>
        <w:t xml:space="preserve"> Kč bez DPH. Podrobnosti k </w:t>
      </w:r>
      <w:r w:rsidRPr="006F4399">
        <w:t>limitu Rámcové dohody jsou uvedeny v Rámcové dohodě</w:t>
      </w:r>
      <w:r>
        <w:t>.</w:t>
      </w:r>
    </w:p>
    <w:p w14:paraId="0EAC2732" w14:textId="5515310F" w:rsidR="005415EA" w:rsidRDefault="005415EA" w:rsidP="005415EA">
      <w:pPr>
        <w:pStyle w:val="Nadpis1-1"/>
      </w:pPr>
      <w:bookmarkStart w:id="10" w:name="_Toc155874118"/>
      <w:r w:rsidRPr="005415EA">
        <w:t>ZDROJE FINANCOVÁNÍ</w:t>
      </w:r>
      <w:r w:rsidR="005E67CF">
        <w:t xml:space="preserve"> </w:t>
      </w:r>
      <w:r w:rsidR="005E67CF" w:rsidRPr="005E0AF5">
        <w:t>A PŘEDPOKLÁDANÁ HODNOTA</w:t>
      </w:r>
      <w:bookmarkEnd w:id="10"/>
      <w:r w:rsidR="005E67CF" w:rsidRPr="005E0AF5">
        <w:t xml:space="preserve"> </w:t>
      </w:r>
    </w:p>
    <w:p w14:paraId="7D686687" w14:textId="77777777" w:rsidR="005415EA" w:rsidRDefault="005415EA" w:rsidP="005415EA">
      <w:pPr>
        <w:pStyle w:val="Text1-1"/>
      </w:pPr>
      <w:r>
        <w:t xml:space="preserve">Předpokládá se </w:t>
      </w:r>
      <w:r w:rsidRPr="00374175">
        <w:t>financování</w:t>
      </w:r>
      <w:r>
        <w:t xml:space="preserve"> této veřejné zakázky z prostředků České </w:t>
      </w:r>
      <w:proofErr w:type="gramStart"/>
      <w:r>
        <w:t>republiky - Státního</w:t>
      </w:r>
      <w:proofErr w:type="gramEnd"/>
      <w:r>
        <w:t xml:space="preserve"> fondu dopravní infrastruktury.</w:t>
      </w:r>
    </w:p>
    <w:p w14:paraId="2932402E" w14:textId="6DDAEBB1"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xml:space="preserve">, státní organizace se sídlem </w:t>
      </w:r>
      <w:r w:rsidR="005F49C3" w:rsidRPr="00BA73E5">
        <w:t>Dlážděná 1003/7</w:t>
      </w:r>
      <w:r w:rsidR="005F49C3">
        <w:t xml:space="preserve">, </w:t>
      </w:r>
      <w:r w:rsidR="005F49C3" w:rsidRPr="00BA73E5">
        <w:t>Nové Město, 110 00</w:t>
      </w:r>
      <w:r w:rsidR="005F49C3">
        <w:t xml:space="preserve"> </w:t>
      </w:r>
      <w:r w:rsidR="005F49C3" w:rsidRPr="00BA73E5">
        <w:t>Praha 1</w:t>
      </w:r>
      <w:r w:rsidRPr="00300BBC">
        <w:t xml:space="preserve"> (zadavatel).</w:t>
      </w:r>
    </w:p>
    <w:p w14:paraId="07D4F75C" w14:textId="7088212D" w:rsidR="005415EA" w:rsidRPr="005E0AF5" w:rsidRDefault="005415EA" w:rsidP="00A00C5D">
      <w:pPr>
        <w:pStyle w:val="Text1-1"/>
      </w:pPr>
      <w:r w:rsidRPr="005E0AF5">
        <w:t xml:space="preserve">Předpokládaná hodnota </w:t>
      </w:r>
      <w:r w:rsidR="00A00C5D" w:rsidRPr="00A00C5D">
        <w:t xml:space="preserve">dílčích zakázek zadávaných na základě </w:t>
      </w:r>
      <w:r w:rsidR="001F56E7">
        <w:t>Rámcov</w:t>
      </w:r>
      <w:r w:rsidR="00A00C5D" w:rsidRPr="00A00C5D">
        <w:t>é dohody</w:t>
      </w:r>
      <w:r w:rsidRPr="005E0AF5">
        <w:t xml:space="preserve"> činí </w:t>
      </w:r>
      <w:r w:rsidR="00CB73B6" w:rsidRPr="00C022BA">
        <w:rPr>
          <w:b/>
          <w:bCs/>
        </w:rPr>
        <w:t>238.323.026,14</w:t>
      </w:r>
      <w:r w:rsidRPr="00CB73B6">
        <w:t xml:space="preserve"> </w:t>
      </w:r>
      <w:r w:rsidRPr="00C022BA">
        <w:rPr>
          <w:b/>
          <w:bCs/>
        </w:rPr>
        <w:t>Kč</w:t>
      </w:r>
      <w:r w:rsidRPr="00CB73B6">
        <w:rPr>
          <w:b/>
        </w:rPr>
        <w:t xml:space="preserve"> </w:t>
      </w:r>
      <w:r w:rsidRPr="00CB73B6">
        <w:t>(bez DPH).</w:t>
      </w:r>
    </w:p>
    <w:p w14:paraId="78395CA2" w14:textId="4E114BE7" w:rsidR="00C022BA" w:rsidRPr="00C002EF" w:rsidRDefault="00C022BA" w:rsidP="00C022BA">
      <w:pPr>
        <w:pStyle w:val="Text1-1"/>
        <w:numPr>
          <w:ilvl w:val="0"/>
          <w:numId w:val="0"/>
        </w:numPr>
        <w:ind w:left="737"/>
      </w:pPr>
      <w:r w:rsidRPr="00C002EF">
        <w:t xml:space="preserve">Uvedená částka zahrnuje i hodnotu stavebního materiálu ve výši </w:t>
      </w:r>
      <w:r>
        <w:rPr>
          <w:b/>
          <w:bCs/>
        </w:rPr>
        <w:t>100.000.000,00</w:t>
      </w:r>
      <w:r w:rsidRPr="00CB73B6">
        <w:t xml:space="preserve"> </w:t>
      </w:r>
      <w:r w:rsidRPr="00C022BA">
        <w:rPr>
          <w:b/>
          <w:bCs/>
        </w:rPr>
        <w:t xml:space="preserve">Kč </w:t>
      </w:r>
      <w:r w:rsidRPr="00C002EF">
        <w:t xml:space="preserve">(bez DPH), který bude zadavatel dle zadávacích podmínek poskytovat dodavateli a který je nezbytný pro poskytnutí zadávaných stavebních prací. </w:t>
      </w:r>
    </w:p>
    <w:p w14:paraId="4B640DB6" w14:textId="264206F2" w:rsidR="00652845" w:rsidRDefault="00C022BA" w:rsidP="00C022BA">
      <w:pPr>
        <w:pStyle w:val="Text1-1"/>
        <w:numPr>
          <w:ilvl w:val="0"/>
          <w:numId w:val="0"/>
        </w:numPr>
        <w:ind w:left="737"/>
      </w:pPr>
      <w:r w:rsidRPr="00C022BA">
        <w:rPr>
          <w:b/>
        </w:rPr>
        <w:t xml:space="preserve">Předpokládaná hodnota veřejné zakázky po odečtení hodnoty stavebního materiálu činí </w:t>
      </w:r>
      <w:r>
        <w:rPr>
          <w:b/>
          <w:bCs/>
        </w:rPr>
        <w:t>1</w:t>
      </w:r>
      <w:r w:rsidRPr="00C022BA">
        <w:rPr>
          <w:b/>
          <w:bCs/>
        </w:rPr>
        <w:t>38.323.026,14</w:t>
      </w:r>
      <w:r w:rsidRPr="00CB73B6">
        <w:t xml:space="preserve"> </w:t>
      </w:r>
      <w:r w:rsidRPr="00C022BA">
        <w:rPr>
          <w:b/>
        </w:rPr>
        <w:t>Kč (bez DPH).</w:t>
      </w:r>
    </w:p>
    <w:p w14:paraId="00F4A683" w14:textId="77777777" w:rsidR="005415EA" w:rsidRDefault="005415EA" w:rsidP="005415EA">
      <w:pPr>
        <w:pStyle w:val="Nadpis1-1"/>
      </w:pPr>
      <w:bookmarkStart w:id="11" w:name="_Toc155874119"/>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Default="005415EA" w:rsidP="005415EA">
      <w:pPr>
        <w:pStyle w:val="Textbezslovn"/>
        <w:rPr>
          <w:b/>
          <w:bCs/>
        </w:rPr>
      </w:pPr>
      <w:r w:rsidRPr="005415EA">
        <w:rPr>
          <w:b/>
          <w:bCs/>
        </w:rPr>
        <w:t>DÍL 2</w:t>
      </w:r>
      <w:r w:rsidRPr="005415EA">
        <w:rPr>
          <w:b/>
          <w:bCs/>
        </w:rPr>
        <w:tab/>
      </w:r>
      <w:r w:rsidR="00911E11">
        <w:rPr>
          <w:b/>
          <w:bCs/>
        </w:rPr>
        <w:t>RÁMCOVÁ DOHODA</w:t>
      </w:r>
      <w:r w:rsidRPr="005415EA">
        <w:rPr>
          <w:b/>
          <w:bCs/>
        </w:rPr>
        <w:t xml:space="preserve"> VČETNĚ PŘÍLOH</w:t>
      </w:r>
    </w:p>
    <w:p w14:paraId="00D982F2" w14:textId="2F98340B" w:rsidR="001C52D4" w:rsidRDefault="001C52D4" w:rsidP="005E0AF5">
      <w:pPr>
        <w:pStyle w:val="Textbezslovn"/>
        <w:numPr>
          <w:ilvl w:val="0"/>
          <w:numId w:val="76"/>
        </w:numPr>
        <w:rPr>
          <w:bCs/>
        </w:rPr>
      </w:pPr>
      <w:r>
        <w:rPr>
          <w:bCs/>
        </w:rPr>
        <w:t>Příloha 1: Obchodní podmínky</w:t>
      </w:r>
    </w:p>
    <w:p w14:paraId="763F6E80" w14:textId="74B91833" w:rsidR="00652845" w:rsidRPr="00183268" w:rsidRDefault="00652845" w:rsidP="005E0AF5">
      <w:pPr>
        <w:pStyle w:val="Textbezslovn"/>
        <w:numPr>
          <w:ilvl w:val="0"/>
          <w:numId w:val="76"/>
        </w:numPr>
        <w:rPr>
          <w:bCs/>
        </w:rPr>
      </w:pPr>
      <w:r>
        <w:rPr>
          <w:bCs/>
        </w:rPr>
        <w:t xml:space="preserve">Příloha </w:t>
      </w:r>
      <w:r w:rsidR="001C52D4">
        <w:rPr>
          <w:bCs/>
        </w:rPr>
        <w:t>2</w:t>
      </w:r>
      <w:r w:rsidRPr="00183268">
        <w:rPr>
          <w:bCs/>
        </w:rPr>
        <w:t>: Vymezení předmětu dílčích zakázek</w:t>
      </w:r>
    </w:p>
    <w:p w14:paraId="06978476" w14:textId="1041A860" w:rsidR="00652845" w:rsidRPr="00183268" w:rsidRDefault="00652845" w:rsidP="005E0AF5">
      <w:pPr>
        <w:pStyle w:val="Textbezslovn"/>
        <w:numPr>
          <w:ilvl w:val="0"/>
          <w:numId w:val="76"/>
        </w:numPr>
        <w:rPr>
          <w:bCs/>
        </w:rPr>
      </w:pPr>
      <w:r w:rsidRPr="00183268">
        <w:rPr>
          <w:bCs/>
        </w:rPr>
        <w:t xml:space="preserve">Příloha </w:t>
      </w:r>
      <w:r w:rsidR="001C52D4" w:rsidRPr="00183268">
        <w:rPr>
          <w:bCs/>
        </w:rPr>
        <w:t>3</w:t>
      </w:r>
      <w:r w:rsidRPr="00183268">
        <w:rPr>
          <w:bCs/>
        </w:rPr>
        <w:t xml:space="preserve">: Jednotkový ceník </w:t>
      </w:r>
    </w:p>
    <w:p w14:paraId="41AA0B0F" w14:textId="5061E481" w:rsidR="001C52D4" w:rsidRDefault="001C52D4" w:rsidP="001C52D4">
      <w:pPr>
        <w:pStyle w:val="Textbezslovn"/>
        <w:rPr>
          <w:bCs/>
        </w:rPr>
      </w:pPr>
      <w:r>
        <w:t>Další p</w:t>
      </w:r>
      <w:r w:rsidRPr="00DC6181">
        <w:t xml:space="preserve">řílohy </w:t>
      </w:r>
      <w:r>
        <w:t xml:space="preserve">Rámcové dohody </w:t>
      </w:r>
      <w:r w:rsidRPr="00DC6181">
        <w:t>jsou uvedeny v</w:t>
      </w:r>
      <w:r>
        <w:t> Rámcové dohodě.</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0226669A" w:rsidR="005415EA" w:rsidRPr="00CB73B6" w:rsidRDefault="005415EA" w:rsidP="0001286C">
      <w:pPr>
        <w:pStyle w:val="Text1-1"/>
      </w:pPr>
      <w:r w:rsidRPr="00DE0A69">
        <w:t xml:space="preserve">Dodavatelé jsou zcela odpovědni za dostatečně pečlivé prostudování zadávací dokumentace </w:t>
      </w:r>
      <w:r w:rsidR="001C52D4">
        <w:t>t</w:t>
      </w:r>
      <w:r w:rsidR="001C52D4" w:rsidRPr="00CB73B6">
        <w:t xml:space="preserve">ohoto </w:t>
      </w:r>
      <w:r w:rsidR="005C7DE4" w:rsidRPr="00CB73B6">
        <w:t>zadávací</w:t>
      </w:r>
      <w:r w:rsidR="001C52D4" w:rsidRPr="00CB73B6">
        <w:t>ho řízení</w:t>
      </w:r>
      <w:r w:rsidRPr="00CB73B6">
        <w:t xml:space="preserve">, jakýchkoliv vysvětlení zadávací dokumentace nebo jejích změn a doplnění </w:t>
      </w:r>
      <w:r w:rsidR="00A9376A" w:rsidRPr="00CB73B6">
        <w:t xml:space="preserve">uveřejněných </w:t>
      </w:r>
      <w:r w:rsidRPr="00CB73B6">
        <w:t>během lhůty pro podání nabídek.</w:t>
      </w:r>
    </w:p>
    <w:p w14:paraId="3D52DF5C" w14:textId="7EADBFF1" w:rsidR="005415EA" w:rsidRPr="00CB73B6" w:rsidRDefault="00CB73B6" w:rsidP="005415EA">
      <w:pPr>
        <w:pStyle w:val="Text1-1"/>
      </w:pPr>
      <w:r w:rsidRPr="00CB73B6">
        <w:rPr>
          <w:rFonts w:cs="Calibri"/>
          <w:szCs w:val="20"/>
        </w:rPr>
        <w:t>Neobsazeno.</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2" w:name="_Toc137213844"/>
      <w:bookmarkStart w:id="13" w:name="_Toc138003150"/>
      <w:bookmarkStart w:id="14" w:name="_Toc155874120"/>
      <w:bookmarkEnd w:id="12"/>
      <w:bookmarkEnd w:id="13"/>
      <w:r w:rsidRPr="005415EA">
        <w:lastRenderedPageBreak/>
        <w:t>VYSVĚTLENÍ, ZMĚNY A DOPLNĚNÍ ZADÁVACÍ DOKUMENTACE</w:t>
      </w:r>
      <w:bookmarkEnd w:id="14"/>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5" w:name="_Toc155874121"/>
      <w:r w:rsidRPr="001A2D5F">
        <w:t>POŽADAVKY ZADAVATELE NA KVALIFIKACI</w:t>
      </w:r>
      <w:bookmarkEnd w:id="15"/>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lastRenderedPageBreak/>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77777777" w:rsidR="007F558F" w:rsidRDefault="007F558F" w:rsidP="007F558F">
      <w:pPr>
        <w:pStyle w:val="Textbezslovn"/>
        <w:ind w:left="1077"/>
      </w:pPr>
      <w:r>
        <w:t xml:space="preserve">Vzor čestného prohlášení o splnění části základní způsobilosti tvoří Přílohu č. 7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Pr="00DE0A69"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46826CA7" w14:textId="77777777" w:rsidR="007F558F" w:rsidRDefault="007F558F" w:rsidP="005E0AF5">
      <w:pPr>
        <w:pStyle w:val="Odrka1-1"/>
      </w:pPr>
      <w:r>
        <w:t>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02862CAF" w14:textId="15070464" w:rsidR="001A2D5F" w:rsidRDefault="001A2D5F" w:rsidP="005E0AF5">
      <w:pPr>
        <w:pStyle w:val="Textbezslovn"/>
        <w:ind w:left="1077"/>
      </w:pPr>
      <w:r w:rsidRPr="00DE0A69">
        <w:t xml:space="preserve">Dodavatel </w:t>
      </w:r>
      <w:r w:rsidR="0001286C">
        <w:t>doloží</w:t>
      </w:r>
      <w:r w:rsidRPr="00DE0A69">
        <w:t>, že má k dispozici oprávnění k podnikání pro následující činnosti:</w:t>
      </w:r>
    </w:p>
    <w:p w14:paraId="3385FC1C" w14:textId="77777777" w:rsidR="005D2622" w:rsidRPr="00820F6F" w:rsidRDefault="005D2622" w:rsidP="005E0AF5">
      <w:pPr>
        <w:pStyle w:val="Odrka1-2-"/>
      </w:pPr>
      <w:r w:rsidRPr="00820F6F">
        <w:t>provádění staveb, jejich změn a odstraňování</w:t>
      </w:r>
    </w:p>
    <w:p w14:paraId="3051BFC1" w14:textId="6053930F" w:rsidR="002A6E5A" w:rsidRPr="004C3D9F" w:rsidRDefault="005D2622" w:rsidP="00CB73B6">
      <w:pPr>
        <w:pStyle w:val="Odrka1-2-"/>
        <w:numPr>
          <w:ilvl w:val="0"/>
          <w:numId w:val="0"/>
        </w:numPr>
        <w:ind w:left="1531"/>
        <w:rPr>
          <w:highlight w:val="green"/>
        </w:rPr>
      </w:pPr>
      <w:r w:rsidRPr="005E0AF5">
        <w:t xml:space="preserve"> </w:t>
      </w:r>
    </w:p>
    <w:p w14:paraId="4B361E16" w14:textId="77777777" w:rsidR="001A2D5F" w:rsidRPr="00CB73B6" w:rsidRDefault="001A2D5F" w:rsidP="001A2D5F">
      <w:pPr>
        <w:pStyle w:val="Odrka1-1"/>
      </w:pPr>
      <w:r w:rsidRPr="00CB73B6">
        <w:t>Odborná způsobilost:</w:t>
      </w:r>
    </w:p>
    <w:p w14:paraId="762D1D10" w14:textId="1BD523F6" w:rsidR="002A6E5A" w:rsidRPr="00CB73B6" w:rsidRDefault="001A2D5F" w:rsidP="000E5BED">
      <w:pPr>
        <w:pStyle w:val="Odrka1-2-"/>
        <w:rPr>
          <w:lang w:val="en-US"/>
        </w:rPr>
      </w:pPr>
      <w:r w:rsidRPr="00CB73B6">
        <w:lastRenderedPageBreak/>
        <w:t xml:space="preserve">Zadavatel požaduje předložení dokladu o autorizaci v rozsahu dle § 5 odst. 3 písm. </w:t>
      </w:r>
    </w:p>
    <w:p w14:paraId="3BC0DE4E" w14:textId="77777777" w:rsidR="002A6E5A" w:rsidRPr="00820F6F" w:rsidRDefault="001A2D5F" w:rsidP="00FD161C">
      <w:pPr>
        <w:pStyle w:val="Odrka1-2-"/>
        <w:numPr>
          <w:ilvl w:val="0"/>
          <w:numId w:val="0"/>
        </w:numPr>
        <w:ind w:left="1531"/>
        <w:rPr>
          <w:bCs/>
        </w:rPr>
      </w:pPr>
      <w:r w:rsidRPr="00820F6F">
        <w:rPr>
          <w:bCs/>
        </w:rPr>
        <w:t>b)</w:t>
      </w:r>
      <w:r w:rsidR="002A6E5A" w:rsidRPr="00820F6F">
        <w:rPr>
          <w:bCs/>
        </w:rPr>
        <w:t xml:space="preserve"> </w:t>
      </w:r>
      <w:r w:rsidR="002A6E5A" w:rsidRPr="00820F6F">
        <w:rPr>
          <w:b/>
        </w:rPr>
        <w:t>dopravní stavby</w:t>
      </w:r>
    </w:p>
    <w:p w14:paraId="0C7F299D" w14:textId="2E1E8E3C" w:rsidR="001A2D5F" w:rsidRPr="00726EBA" w:rsidRDefault="001A2D5F" w:rsidP="00FD161C">
      <w:pPr>
        <w:pStyle w:val="Odrka1-2-"/>
        <w:numPr>
          <w:ilvl w:val="0"/>
          <w:numId w:val="0"/>
        </w:numPr>
        <w:ind w:left="1531"/>
      </w:pPr>
    </w:p>
    <w:p w14:paraId="0389DD47" w14:textId="77777777" w:rsidR="00B7524F" w:rsidRPr="00B7524F" w:rsidRDefault="00B7524F" w:rsidP="00B7524F">
      <w:pPr>
        <w:pStyle w:val="Odrka1-2-"/>
        <w:spacing w:after="60"/>
      </w:pPr>
      <w:r w:rsidRPr="00C52C87">
        <w:rPr>
          <w:rStyle w:val="normaltextrun"/>
          <w:rFonts w:ascii="Verdana" w:hAnsi="Verdana"/>
          <w:u w:val="single"/>
          <w:shd w:val="clear" w:color="auto" w:fill="FFFFFF"/>
        </w:rPr>
        <w:t>Zadavatel požaduje předložení dokladu o autorizaci dle § 16f odst. 1 písm. </w:t>
      </w:r>
      <w:r w:rsidRPr="00C52C87">
        <w:rPr>
          <w:rStyle w:val="normaltextrun"/>
          <w:rFonts w:ascii="Verdana" w:hAnsi="Verdana"/>
          <w:u w:val="single"/>
          <w:shd w:val="clear" w:color="auto" w:fill="00FF00"/>
        </w:rPr>
        <w:t xml:space="preserve"> </w:t>
      </w:r>
      <w:r w:rsidRPr="00C52C87">
        <w:rPr>
          <w:rStyle w:val="normaltextrun"/>
          <w:rFonts w:ascii="Verdana" w:hAnsi="Verdana"/>
          <w:b/>
          <w:bCs/>
          <w:u w:val="single"/>
          <w:shd w:val="clear" w:color="auto" w:fill="00FF00"/>
        </w:rPr>
        <w:t xml:space="preserve">a) </w:t>
      </w:r>
      <w:r w:rsidRPr="00C52C87">
        <w:rPr>
          <w:rStyle w:val="normaltextrun"/>
          <w:rFonts w:ascii="Verdana" w:hAnsi="Verdana"/>
          <w:u w:val="single"/>
          <w:shd w:val="clear" w:color="auto" w:fill="00FF00"/>
        </w:rPr>
        <w:t>a </w:t>
      </w:r>
      <w:r w:rsidRPr="00C52C87">
        <w:rPr>
          <w:rStyle w:val="normaltextrun"/>
          <w:rFonts w:ascii="Verdana" w:hAnsi="Verdana"/>
          <w:b/>
          <w:bCs/>
          <w:u w:val="single"/>
          <w:shd w:val="clear" w:color="auto" w:fill="00FF00"/>
        </w:rPr>
        <w:t>c)</w:t>
      </w:r>
      <w:r w:rsidRPr="00C52C87">
        <w:rPr>
          <w:rStyle w:val="normaltextrun"/>
          <w:rFonts w:ascii="Verdana" w:hAnsi="Verdana"/>
          <w:u w:val="single"/>
          <w:shd w:val="clear" w:color="auto" w:fill="00FF00"/>
        </w:rPr>
        <w:t xml:space="preserve"> [konkrétní písm. DOPLNÍ ZADAVATEL dle předmětu zakázky]</w:t>
      </w:r>
      <w:r w:rsidRPr="00C52C87">
        <w:rPr>
          <w:rStyle w:val="normaltextrun"/>
          <w:rFonts w:ascii="Verdana" w:hAnsi="Verdana"/>
          <w:u w:val="single"/>
          <w:shd w:val="clear" w:color="auto" w:fill="FFFFFF"/>
        </w:rPr>
        <w:t xml:space="preserve"> zákona č. 200/1994 Sb., o zeměměřictví a o změně a doplnění některých zákonů souvisejících s jeho zavedením, ve znění pozdějších předpisů. Za doklad o autorizaci dle tohoto odstavce se považuje i doklad o úředním oprávnění dle § 13 odst. 1 písm. </w:t>
      </w:r>
      <w:r w:rsidRPr="00C52C87">
        <w:rPr>
          <w:rStyle w:val="normaltextrun"/>
          <w:rFonts w:ascii="Verdana" w:hAnsi="Verdana"/>
          <w:u w:val="single"/>
          <w:shd w:val="clear" w:color="auto" w:fill="00FF00"/>
        </w:rPr>
        <w:t>a) a c)</w:t>
      </w:r>
      <w:r w:rsidRPr="00C52C87">
        <w:rPr>
          <w:rStyle w:val="normaltextrun"/>
          <w:rFonts w:ascii="Verdana" w:hAnsi="Verdana"/>
          <w:u w:val="single"/>
          <w:shd w:val="clear" w:color="auto" w:fill="FFFFFF"/>
        </w:rPr>
        <w:t xml:space="preserve"> zákona č. 200/1994 Sb., zeměměřictví a o změně a doplnění některých zákonů souvisejících s jeho zavedením, ve znění platném do 30.6.2023.</w:t>
      </w:r>
      <w:r w:rsidRPr="00C52C87">
        <w:rPr>
          <w:rStyle w:val="eop"/>
          <w:rFonts w:ascii="Verdana" w:hAnsi="Verdana"/>
          <w:shd w:val="clear" w:color="auto" w:fill="FFFFFF"/>
        </w:rPr>
        <w:t> </w:t>
      </w:r>
    </w:p>
    <w:p w14:paraId="22B0B75B" w14:textId="22F16283" w:rsidR="002A6E5A" w:rsidRDefault="002A6E5A" w:rsidP="00FD161C">
      <w:pPr>
        <w:pStyle w:val="Odrka1-2-"/>
        <w:numPr>
          <w:ilvl w:val="0"/>
          <w:numId w:val="0"/>
        </w:numPr>
        <w:ind w:left="1077"/>
      </w:pPr>
    </w:p>
    <w:p w14:paraId="1CED0665" w14:textId="77777777" w:rsidR="005256E7" w:rsidRPr="005256E7" w:rsidRDefault="005256E7" w:rsidP="005256E7">
      <w:pPr>
        <w:pStyle w:val="Odrka1-1"/>
        <w:numPr>
          <w:ilvl w:val="0"/>
          <w:numId w:val="85"/>
        </w:numPr>
        <w:ind w:left="1494"/>
        <w:rPr>
          <w:rFonts w:eastAsia="Times New Roman" w:cs="Times New Roman"/>
          <w:highlight w:val="cyan"/>
          <w:lang w:eastAsia="cs-CZ"/>
        </w:rPr>
      </w:pPr>
      <w:r w:rsidRPr="005256E7">
        <w:rPr>
          <w:highlight w:val="cyan"/>
        </w:rPr>
        <w:t>Osvědčení způsobilosti ke svařování dle TKP Kapitoly 8 článku 8.3.1.2 a předpisu SŽ S3/5 „Svářečské práce na součástech železničního svršku“ pro tyto schválené způsoby:</w:t>
      </w:r>
    </w:p>
    <w:p w14:paraId="4C1B0DD5" w14:textId="77777777" w:rsidR="005256E7" w:rsidRPr="005256E7" w:rsidRDefault="005256E7" w:rsidP="005256E7">
      <w:pPr>
        <w:pStyle w:val="Text2-1"/>
        <w:numPr>
          <w:ilvl w:val="2"/>
          <w:numId w:val="85"/>
        </w:numPr>
        <w:ind w:left="1843" w:hanging="283"/>
        <w:rPr>
          <w:highlight w:val="cyan"/>
        </w:rPr>
      </w:pPr>
      <w:r w:rsidRPr="005256E7">
        <w:rPr>
          <w:highlight w:val="cyan"/>
        </w:rPr>
        <w:t>Aluminotermické svařování kolejnic stejného tvaru technologií dle Přílohy C předpisu SŽ S3/5 a svařování přechodových svarů R65/60E2(60E1), R65/49E1(T), 60E2(60E</w:t>
      </w:r>
      <w:proofErr w:type="gramStart"/>
      <w:r w:rsidRPr="005256E7">
        <w:rPr>
          <w:highlight w:val="cyan"/>
        </w:rPr>
        <w:t>1)/</w:t>
      </w:r>
      <w:proofErr w:type="gramEnd"/>
      <w:r w:rsidRPr="005256E7">
        <w:rPr>
          <w:highlight w:val="cyan"/>
        </w:rPr>
        <w:t xml:space="preserve">49E1(T), 49E1(T)/A technologií dle Přílohy 3 předpisu SŽ S3/5, a to ze základní třídy tepelně nezpracovaných kolejnic (R260, </w:t>
      </w:r>
      <w:proofErr w:type="gramStart"/>
      <w:r w:rsidRPr="005256E7">
        <w:rPr>
          <w:highlight w:val="cyan"/>
        </w:rPr>
        <w:t>900A</w:t>
      </w:r>
      <w:proofErr w:type="gramEnd"/>
      <w:r w:rsidRPr="005256E7">
        <w:rPr>
          <w:highlight w:val="cyan"/>
        </w:rPr>
        <w:t>, 95 ČSD-</w:t>
      </w:r>
      <w:proofErr w:type="spellStart"/>
      <w:r w:rsidRPr="005256E7">
        <w:rPr>
          <w:highlight w:val="cyan"/>
        </w:rPr>
        <w:t>Vk</w:t>
      </w:r>
      <w:proofErr w:type="spellEnd"/>
      <w:r w:rsidRPr="005256E7">
        <w:rPr>
          <w:highlight w:val="cyan"/>
        </w:rPr>
        <w:t>, 85 ČSD-</w:t>
      </w:r>
      <w:proofErr w:type="spellStart"/>
      <w:r w:rsidRPr="005256E7">
        <w:rPr>
          <w:highlight w:val="cyan"/>
        </w:rPr>
        <w:t>Vk</w:t>
      </w:r>
      <w:proofErr w:type="spellEnd"/>
      <w:r w:rsidRPr="005256E7">
        <w:rPr>
          <w:highlight w:val="cyan"/>
        </w:rPr>
        <w:t>, 75 ČSD) a kolejnic R350HT;</w:t>
      </w:r>
    </w:p>
    <w:p w14:paraId="44EE869C" w14:textId="77777777" w:rsidR="005256E7" w:rsidRPr="005256E7" w:rsidRDefault="005256E7" w:rsidP="005256E7">
      <w:pPr>
        <w:pStyle w:val="Text2-1"/>
        <w:numPr>
          <w:ilvl w:val="2"/>
          <w:numId w:val="85"/>
        </w:numPr>
        <w:ind w:left="1843" w:hanging="283"/>
        <w:rPr>
          <w:highlight w:val="cyan"/>
        </w:rPr>
      </w:pPr>
      <w:proofErr w:type="spellStart"/>
      <w:r w:rsidRPr="005256E7">
        <w:rPr>
          <w:highlight w:val="cyan"/>
        </w:rPr>
        <w:t>Odtavovací</w:t>
      </w:r>
      <w:proofErr w:type="spellEnd"/>
      <w:r w:rsidRPr="005256E7">
        <w:rPr>
          <w:highlight w:val="cyan"/>
        </w:rPr>
        <w:t xml:space="preserve"> stykové svařování kolejnic stejného tvaru dle přílohy D předpisu SŽ S3/5, a to ze základní třídy tepelně nezpracovaných kolejnic (R260, </w:t>
      </w:r>
      <w:proofErr w:type="gramStart"/>
      <w:r w:rsidRPr="005256E7">
        <w:rPr>
          <w:highlight w:val="cyan"/>
        </w:rPr>
        <w:t>900A</w:t>
      </w:r>
      <w:proofErr w:type="gramEnd"/>
      <w:r w:rsidRPr="005256E7">
        <w:rPr>
          <w:highlight w:val="cyan"/>
        </w:rPr>
        <w:t>, 95 ČSD-</w:t>
      </w:r>
      <w:proofErr w:type="spellStart"/>
      <w:r w:rsidRPr="005256E7">
        <w:rPr>
          <w:highlight w:val="cyan"/>
        </w:rPr>
        <w:t>Vk</w:t>
      </w:r>
      <w:proofErr w:type="spellEnd"/>
      <w:r w:rsidRPr="005256E7">
        <w:rPr>
          <w:highlight w:val="cyan"/>
        </w:rPr>
        <w:t>, 85 ČSD-</w:t>
      </w:r>
      <w:proofErr w:type="spellStart"/>
      <w:r w:rsidRPr="005256E7">
        <w:rPr>
          <w:highlight w:val="cyan"/>
        </w:rPr>
        <w:t>Vk</w:t>
      </w:r>
      <w:proofErr w:type="spellEnd"/>
      <w:r w:rsidRPr="005256E7">
        <w:rPr>
          <w:highlight w:val="cyan"/>
        </w:rPr>
        <w:t>, 75 ČSD) a kolejnic R350HT;</w:t>
      </w:r>
    </w:p>
    <w:p w14:paraId="0DAEED89" w14:textId="77777777" w:rsidR="005256E7" w:rsidRPr="005256E7" w:rsidRDefault="005256E7" w:rsidP="005256E7">
      <w:pPr>
        <w:pStyle w:val="Text2-1"/>
        <w:numPr>
          <w:ilvl w:val="2"/>
          <w:numId w:val="85"/>
        </w:numPr>
        <w:ind w:left="1843" w:hanging="283"/>
        <w:rPr>
          <w:highlight w:val="cyan"/>
        </w:rPr>
      </w:pPr>
      <w:r w:rsidRPr="005256E7">
        <w:rPr>
          <w:highlight w:val="cyan"/>
        </w:rPr>
        <w:t xml:space="preserve">Svařování elektrickým obloukem dle přílohy G předpisu SŽ S3/5, a to ze základní třídy tepelně nezpracovaných kolejnic (R260, </w:t>
      </w:r>
      <w:proofErr w:type="gramStart"/>
      <w:r w:rsidRPr="005256E7">
        <w:rPr>
          <w:highlight w:val="cyan"/>
        </w:rPr>
        <w:t>900A</w:t>
      </w:r>
      <w:proofErr w:type="gramEnd"/>
      <w:r w:rsidRPr="005256E7">
        <w:rPr>
          <w:highlight w:val="cyan"/>
        </w:rPr>
        <w:t>, 95 ČSD-</w:t>
      </w:r>
      <w:proofErr w:type="spellStart"/>
      <w:r w:rsidRPr="005256E7">
        <w:rPr>
          <w:highlight w:val="cyan"/>
        </w:rPr>
        <w:t>Vk</w:t>
      </w:r>
      <w:proofErr w:type="spellEnd"/>
      <w:r w:rsidRPr="005256E7">
        <w:rPr>
          <w:highlight w:val="cyan"/>
        </w:rPr>
        <w:t>, 85 ČSD-</w:t>
      </w:r>
      <w:proofErr w:type="spellStart"/>
      <w:r w:rsidRPr="005256E7">
        <w:rPr>
          <w:highlight w:val="cyan"/>
        </w:rPr>
        <w:t>Vk</w:t>
      </w:r>
      <w:proofErr w:type="spellEnd"/>
      <w:r w:rsidRPr="005256E7">
        <w:rPr>
          <w:highlight w:val="cyan"/>
        </w:rPr>
        <w:t>, 75 ČSD);</w:t>
      </w:r>
    </w:p>
    <w:p w14:paraId="0ADB529A" w14:textId="77777777" w:rsidR="005256E7" w:rsidRPr="005256E7" w:rsidRDefault="005256E7" w:rsidP="005256E7">
      <w:pPr>
        <w:pStyle w:val="Odrka1-1"/>
        <w:numPr>
          <w:ilvl w:val="0"/>
          <w:numId w:val="85"/>
        </w:numPr>
        <w:ind w:left="1494"/>
        <w:rPr>
          <w:highlight w:val="cyan"/>
        </w:rPr>
      </w:pPr>
      <w:r w:rsidRPr="005256E7">
        <w:rPr>
          <w:rFonts w:eastAsia="Times New Roman" w:cs="Times New Roman"/>
          <w:highlight w:val="cyan"/>
          <w:lang w:eastAsia="cs-CZ"/>
        </w:rPr>
        <w:t xml:space="preserve">Osvědčení </w:t>
      </w:r>
      <w:r w:rsidRPr="005256E7">
        <w:rPr>
          <w:highlight w:val="cyan"/>
        </w:rPr>
        <w:t>způsobilosti k montáži ambulantních lepených izolovaných styků kolejnic (A-LIS) dle čl. 54 díl XIV předpisu SŽDC S3;</w:t>
      </w:r>
    </w:p>
    <w:p w14:paraId="1AFC8968" w14:textId="77777777" w:rsidR="005256E7" w:rsidRPr="005256E7" w:rsidRDefault="005256E7" w:rsidP="005256E7">
      <w:pPr>
        <w:pStyle w:val="Odrka1-1"/>
        <w:numPr>
          <w:ilvl w:val="0"/>
          <w:numId w:val="85"/>
        </w:numPr>
        <w:ind w:left="1494"/>
        <w:rPr>
          <w:highlight w:val="cyan"/>
        </w:rPr>
      </w:pPr>
      <w:r w:rsidRPr="005256E7">
        <w:rPr>
          <w:highlight w:val="cyan"/>
        </w:rPr>
        <w:t>Osvědčení způsobilosti k provádění částečné demontáže a zpětné montáže čelisťových závěrů konstrukcí vydané Správou železnic, státní organizací nebo výrobcem dle TKP Kapitoly 8 článku 8.2.6.2;</w:t>
      </w:r>
    </w:p>
    <w:p w14:paraId="65301BBE" w14:textId="77777777" w:rsidR="005256E7" w:rsidRPr="005256E7" w:rsidRDefault="005256E7" w:rsidP="005256E7">
      <w:pPr>
        <w:pStyle w:val="Odrka1-1"/>
        <w:numPr>
          <w:ilvl w:val="0"/>
          <w:numId w:val="85"/>
        </w:numPr>
        <w:ind w:left="1494"/>
        <w:rPr>
          <w:highlight w:val="cyan"/>
        </w:rPr>
      </w:pPr>
      <w:r w:rsidRPr="005256E7">
        <w:rPr>
          <w:highlight w:val="cyan"/>
        </w:rPr>
        <w:t>Osvědčení o způsobilosti zhotovitele pro provádění prací ASP přesnou metodou pomocí dat naměřených měřícím zařízením na měření PPK dle OTP pro technologii práce ASP přesnou metodou s využitím dat získaných měřením PPK č.j. 2599/2011-TÚDC ve znění změny č. 1 č.j. 2084/2016-SŽDC-TÚDC-ÚTAB;</w:t>
      </w:r>
    </w:p>
    <w:p w14:paraId="287F9BE9" w14:textId="77777777" w:rsidR="005256E7" w:rsidRPr="005256E7" w:rsidRDefault="005256E7" w:rsidP="005256E7">
      <w:pPr>
        <w:pStyle w:val="Odrka1-2-"/>
        <w:numPr>
          <w:ilvl w:val="0"/>
          <w:numId w:val="0"/>
        </w:numPr>
        <w:ind w:left="1077"/>
      </w:pPr>
    </w:p>
    <w:p w14:paraId="1B20119F" w14:textId="52B8B86B"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w:t>
      </w:r>
      <w:r w:rsidR="007F558F">
        <w:t>těchto Pokynů</w:t>
      </w:r>
      <w:r>
        <w:t>,</w:t>
      </w:r>
      <w:r w:rsidRPr="00A41D61">
        <w:t xml:space="preserve"> </w:t>
      </w:r>
      <w:r>
        <w:t>jejichž prostřednictvím dodavatel odbornou způsobilost zabezpečuje</w:t>
      </w:r>
      <w:r w:rsidRPr="003D3104">
        <w:t>.</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0F1EABCC" w14:textId="77777777" w:rsidR="001A2D5F" w:rsidRPr="005256E7" w:rsidRDefault="001A2D5F" w:rsidP="001A2D5F">
      <w:pPr>
        <w:pStyle w:val="Text1-1"/>
        <w:rPr>
          <w:b/>
          <w:bCs/>
        </w:rPr>
      </w:pPr>
      <w:r w:rsidRPr="005256E7">
        <w:rPr>
          <w:b/>
          <w:bCs/>
        </w:rPr>
        <w:lastRenderedPageBreak/>
        <w:t>Ekonomická kvalifikace</w:t>
      </w:r>
    </w:p>
    <w:p w14:paraId="7CF6F0F9" w14:textId="6805B5E4" w:rsidR="001A2D5F" w:rsidRPr="00A0365B" w:rsidRDefault="007F558F" w:rsidP="001A2D5F">
      <w:pPr>
        <w:pStyle w:val="Textbezslovn"/>
      </w:pPr>
      <w:r>
        <w:t>Splnění kritérií ekonomické kvalifikace podle § 78 ZZVZ prokáže dodavatel předložením údajů o celkovém ročním obratu dodavatele, zjištěném podle zvláštních právních předpisů</w:t>
      </w:r>
      <w:r>
        <w:rPr>
          <w:rStyle w:val="Znakapoznpodarou"/>
        </w:rPr>
        <w:footnoteReference w:id="1"/>
      </w:r>
      <w:r>
        <w:t>, za poslední tři uzavřená, bezprostředně předcházející účetní období; jestliže dodavatel vznikl později, postačí, doloží-li údaje o svém obratu v požadované výši za všechna účetní období od svého vzniku</w:t>
      </w:r>
      <w:r w:rsidR="001A2D5F" w:rsidRPr="00A0365B">
        <w:t>;</w:t>
      </w:r>
    </w:p>
    <w:p w14:paraId="28877EDD" w14:textId="20AD25A5" w:rsidR="001A2D5F" w:rsidRPr="00A0365B" w:rsidRDefault="001A2D5F" w:rsidP="001A2D5F">
      <w:pPr>
        <w:pStyle w:val="Odstavec1-1a"/>
        <w:numPr>
          <w:ilvl w:val="0"/>
          <w:numId w:val="22"/>
        </w:numPr>
      </w:pPr>
      <w:r w:rsidRPr="00A0365B">
        <w:t xml:space="preserve">celkový roční obrat dodavatele, zjištěný podle zvláštních právních předpisů, nesmí činit v žádném z bezprostředně předcházejících tří uzavřených účetních období méně </w:t>
      </w:r>
      <w:r w:rsidRPr="005256E7">
        <w:t>než</w:t>
      </w:r>
      <w:r w:rsidR="005256E7" w:rsidRPr="005256E7">
        <w:t xml:space="preserve"> </w:t>
      </w:r>
      <w:r w:rsidR="005256E7" w:rsidRPr="005256E7">
        <w:rPr>
          <w:b/>
          <w:bCs/>
        </w:rPr>
        <w:t>60 mil.</w:t>
      </w:r>
      <w:r w:rsidR="00AC538A" w:rsidRPr="005256E7">
        <w:t xml:space="preserve"> </w:t>
      </w:r>
      <w:r w:rsidR="00AC538A" w:rsidRPr="005256E7">
        <w:rPr>
          <w:rFonts w:eastAsia="Times New Roman" w:cs="Calibri"/>
          <w:b/>
          <w:lang w:eastAsia="cs-CZ"/>
        </w:rPr>
        <w:t>Kč</w:t>
      </w:r>
      <w:r w:rsidR="00AC538A" w:rsidRPr="005256E7">
        <w:rPr>
          <w:rFonts w:eastAsia="Times New Roman" w:cs="Calibri"/>
          <w:lang w:eastAsia="cs-CZ"/>
        </w:rPr>
        <w:t xml:space="preserve"> bez DPH</w:t>
      </w:r>
      <w:r w:rsidRPr="005256E7">
        <w:t>;</w:t>
      </w:r>
    </w:p>
    <w:p w14:paraId="711AA83E" w14:textId="77777777" w:rsidR="001A2D5F" w:rsidRPr="00A0365B" w:rsidRDefault="001A2D5F" w:rsidP="001A2D5F">
      <w:pPr>
        <w:pStyle w:val="Odstavec1-1a"/>
      </w:pPr>
      <w:r w:rsidRPr="00A0365B">
        <w:t>zadavatel pro vyloučení pochybností výslovně v souladu s § 84 Zákona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26B54910" w14:textId="06862BE5" w:rsidR="001A2D5F" w:rsidRPr="00A0365B" w:rsidRDefault="001A2D5F" w:rsidP="001A2D5F">
      <w:pPr>
        <w:pStyle w:val="Odstavec1-1a"/>
      </w:pPr>
      <w:r w:rsidRPr="00A0365B">
        <w:t>dodavatel prokáže splnění tohoto kvalifikačního kritéria předložením čestného prohlášení o výši obratu s uvedením požadovaných údajů</w:t>
      </w:r>
      <w:r w:rsidRPr="007F558F">
        <w:t xml:space="preserve">, </w:t>
      </w:r>
      <w:r w:rsidRPr="005E0AF5">
        <w:t xml:space="preserve">jehož přílohou budou příslušné výkazy zisku a ztrát dodavatele nebo obdobné doklady podle právního řádu země sídla dodavatele. </w:t>
      </w:r>
      <w:r w:rsidRPr="007F558F">
        <w:t>Z těchto dokladů musí b</w:t>
      </w:r>
      <w:r w:rsidRPr="00A0365B">
        <w:t xml:space="preserve">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w:t>
      </w:r>
      <w:r w:rsidR="000D1394">
        <w:t xml:space="preserve">zahájení </w:t>
      </w:r>
      <w:r w:rsidR="005C7DE4">
        <w:t>zadávací</w:t>
      </w:r>
      <w:r>
        <w:t>ho</w:t>
      </w:r>
      <w:r w:rsidRPr="00A0365B">
        <w:t xml:space="preserve"> řízení. Vzor čestného prohlášení o výši obratu tvoří Přílohu č. </w:t>
      </w:r>
      <w:r>
        <w:t>8</w:t>
      </w:r>
      <w:r w:rsidRPr="00A0365B">
        <w:t xml:space="preserve"> </w:t>
      </w:r>
      <w:r w:rsidR="007F558F">
        <w:t>těchto Pokynů</w:t>
      </w:r>
      <w:r w:rsidRPr="00A0365B">
        <w:t>;</w:t>
      </w:r>
    </w:p>
    <w:p w14:paraId="13C0AC14" w14:textId="7B7F8224" w:rsidR="001A2D5F" w:rsidRPr="00A0365B" w:rsidRDefault="007F558F" w:rsidP="001A2D5F">
      <w:pPr>
        <w:pStyle w:val="Odstavec1-1a"/>
      </w:pPr>
      <w:r>
        <w:t>účetním obdobím se ve smyslu § 3 odst. 2 zákona č. 563/1991 Sb., o účetnictví, ve znění pozdějších předpisů („</w:t>
      </w:r>
      <w:proofErr w:type="spellStart"/>
      <w:r>
        <w:t>ZoÚ</w:t>
      </w:r>
      <w:proofErr w:type="spellEnd"/>
      <w:r>
        <w:t xml:space="preserve">“)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 xml:space="preserve">. V takovém případě bude za příslušné účetní období v čestném prohlášení o výši obratu uvedena hodnota ročního úhrnu čistého obratu ve smyslu§ 1d odst. 2 </w:t>
      </w:r>
      <w:proofErr w:type="spellStart"/>
      <w:r>
        <w:t>ZoÚ</w:t>
      </w:r>
      <w:proofErr w:type="spellEnd"/>
      <w:r>
        <w:t>.</w:t>
      </w:r>
    </w:p>
    <w:p w14:paraId="619636C2" w14:textId="77602DF3" w:rsidR="001A2D5F" w:rsidRPr="00FD161C" w:rsidRDefault="001A2D5F" w:rsidP="001A2D5F">
      <w:pPr>
        <w:pStyle w:val="Text1-1"/>
        <w:rPr>
          <w:b/>
        </w:rPr>
      </w:pPr>
      <w:r w:rsidRPr="00FD161C">
        <w:rPr>
          <w:b/>
        </w:rPr>
        <w:t xml:space="preserve">Technická kvalifikace </w:t>
      </w:r>
      <w:r w:rsidRPr="00E6000B">
        <w:rPr>
          <w:b/>
        </w:rPr>
        <w:t xml:space="preserve">– </w:t>
      </w:r>
      <w:r w:rsidRPr="004B57F6">
        <w:rPr>
          <w:b/>
        </w:rPr>
        <w:t xml:space="preserve">seznam </w:t>
      </w:r>
      <w:r w:rsidR="00E6000B" w:rsidRPr="004B57F6">
        <w:rPr>
          <w:b/>
        </w:rPr>
        <w:t xml:space="preserve">významných </w:t>
      </w:r>
      <w:r w:rsidRPr="004B57F6">
        <w:rPr>
          <w:b/>
        </w:rPr>
        <w:t>stavebních prací:</w:t>
      </w:r>
      <w:bookmarkEnd w:id="1"/>
      <w:bookmarkEnd w:id="2"/>
      <w:bookmarkEnd w:id="3"/>
      <w:bookmarkEnd w:id="4"/>
    </w:p>
    <w:p w14:paraId="077F7990" w14:textId="1F498681" w:rsidR="003E2C31" w:rsidRDefault="00152025" w:rsidP="001A2D5F">
      <w:pPr>
        <w:pStyle w:val="Textbezslovn"/>
      </w:pPr>
      <w:r w:rsidRPr="004B57F6">
        <w:t xml:space="preserve">Zadavatel požaduje předložení seznamu stavebních prací poskytnutých </w:t>
      </w:r>
      <w:r w:rsidR="007C4528" w:rsidRPr="004B57F6">
        <w:t xml:space="preserve">(tj. realizovaných a dokončených) </w:t>
      </w:r>
      <w:r w:rsidRPr="004B57F6">
        <w:t>dodavatelem na stavbách železničních drah, jak jsou vymezeny v § 5 zákona č. 266/1994 Sb., o dráhách, ve znění pozdějších předpisů, za posledních 5 let před podáním žádosti o zařazení do kategorie.</w:t>
      </w:r>
      <w:r w:rsidR="001A2D5F" w:rsidRPr="004B57F6">
        <w:t xml:space="preserve"> </w:t>
      </w:r>
    </w:p>
    <w:p w14:paraId="757B4D1D" w14:textId="12C5E9B1" w:rsidR="00152025" w:rsidRPr="004B57F6" w:rsidRDefault="00152025" w:rsidP="00152025">
      <w:pPr>
        <w:pStyle w:val="Textbezslovn"/>
      </w:pPr>
      <w:r w:rsidRPr="004B57F6">
        <w:t>Za relevantní stavební práce</w:t>
      </w:r>
      <w:r w:rsidRPr="004B57F6" w:rsidDel="00A75DAC">
        <w:t xml:space="preserve"> </w:t>
      </w:r>
      <w:r w:rsidRPr="004B57F6">
        <w:t>se pro účely této kategorie považují: novostavby, rekonstrukce, opravy nebo údržba železničního svršku a spodku</w:t>
      </w:r>
      <w:r w:rsidR="007F1BA4" w:rsidRPr="004B57F6">
        <w:t xml:space="preserve"> (dále jako „</w:t>
      </w:r>
      <w:r w:rsidR="007F1BA4" w:rsidRPr="004B57F6">
        <w:rPr>
          <w:b/>
        </w:rPr>
        <w:t>stavební práce</w:t>
      </w:r>
      <w:r w:rsidR="007F1BA4" w:rsidRPr="004B57F6">
        <w:t>“)</w:t>
      </w:r>
      <w:r w:rsidRPr="004B57F6">
        <w:t>.</w:t>
      </w:r>
    </w:p>
    <w:p w14:paraId="4C597A64" w14:textId="597B2935" w:rsidR="00152025" w:rsidRPr="001E6E62" w:rsidRDefault="00152025" w:rsidP="00152025">
      <w:pPr>
        <w:pStyle w:val="Textbezslovn"/>
      </w:pPr>
      <w:r w:rsidRPr="001E6E62">
        <w:t>Seznam stavebních prací musí obsahovat nejméně tyto ne</w:t>
      </w:r>
      <w:r w:rsidR="00B823C9" w:rsidRPr="001E6E62">
        <w:t>j</w:t>
      </w:r>
      <w:r w:rsidRPr="001E6E62">
        <w:t xml:space="preserve">významnější stavební práce provedených na dráze celostátní, regionální nebo vlečce s NRSP každé stavební práce nejméně </w:t>
      </w:r>
      <w:proofErr w:type="gramStart"/>
      <w:r w:rsidR="001E6E62" w:rsidRPr="001E6E62">
        <w:t>5</w:t>
      </w:r>
      <w:r w:rsidRPr="001E6E62">
        <w:t>00.000,-</w:t>
      </w:r>
      <w:proofErr w:type="gramEnd"/>
      <w:r w:rsidR="001E6E62" w:rsidRPr="001E6E62">
        <w:t xml:space="preserve"> </w:t>
      </w:r>
      <w:r w:rsidRPr="001E6E62">
        <w:t>Kč bez DPH:</w:t>
      </w:r>
    </w:p>
    <w:p w14:paraId="1FB93BE0" w14:textId="722F9057" w:rsidR="00152025" w:rsidRPr="005E0AF5" w:rsidRDefault="00B823C9" w:rsidP="00B823C9">
      <w:pPr>
        <w:pStyle w:val="Textbezslovn"/>
        <w:numPr>
          <w:ilvl w:val="0"/>
          <w:numId w:val="67"/>
        </w:numPr>
        <w:spacing w:line="240" w:lineRule="auto"/>
        <w:rPr>
          <w:highlight w:val="green"/>
        </w:rPr>
      </w:pPr>
      <w:r w:rsidRPr="005E0AF5">
        <w:rPr>
          <w:highlight w:val="green"/>
        </w:rPr>
        <w:t>5 stavebních prací, jejichž předmětem byla výměna pražců</w:t>
      </w:r>
      <w:r w:rsidRPr="00B823C9">
        <w:rPr>
          <w:highlight w:val="green"/>
        </w:rPr>
        <w:t>,</w:t>
      </w:r>
    </w:p>
    <w:p w14:paraId="39DC2058" w14:textId="3F31BD14" w:rsidR="00B823C9" w:rsidRPr="00D97CD0" w:rsidRDefault="00B823C9" w:rsidP="00B823C9">
      <w:pPr>
        <w:pStyle w:val="Textbezslovn"/>
        <w:numPr>
          <w:ilvl w:val="0"/>
          <w:numId w:val="67"/>
        </w:numPr>
        <w:spacing w:line="240" w:lineRule="auto"/>
        <w:rPr>
          <w:highlight w:val="green"/>
        </w:rPr>
      </w:pPr>
      <w:r w:rsidRPr="00D97CD0">
        <w:rPr>
          <w:highlight w:val="green"/>
        </w:rPr>
        <w:t xml:space="preserve">5 stavebních prací, jejichž předmětem byla výměna </w:t>
      </w:r>
      <w:r w:rsidRPr="005E0AF5">
        <w:rPr>
          <w:highlight w:val="green"/>
        </w:rPr>
        <w:t>kolejnic</w:t>
      </w:r>
      <w:r w:rsidRPr="00B823C9">
        <w:rPr>
          <w:highlight w:val="green"/>
        </w:rPr>
        <w:t>,</w:t>
      </w:r>
    </w:p>
    <w:p w14:paraId="5A20F6D8" w14:textId="01128981" w:rsidR="00B823C9" w:rsidRDefault="00B823C9" w:rsidP="00B823C9">
      <w:pPr>
        <w:pStyle w:val="Textbezslovn"/>
        <w:numPr>
          <w:ilvl w:val="0"/>
          <w:numId w:val="67"/>
        </w:numPr>
        <w:spacing w:line="240" w:lineRule="auto"/>
        <w:rPr>
          <w:highlight w:val="green"/>
        </w:rPr>
      </w:pPr>
      <w:r w:rsidRPr="00D97CD0">
        <w:rPr>
          <w:highlight w:val="green"/>
        </w:rPr>
        <w:t xml:space="preserve">5 stavebních prací, jejichž předmětem byla </w:t>
      </w:r>
      <w:r w:rsidRPr="005E0AF5">
        <w:rPr>
          <w:highlight w:val="green"/>
        </w:rPr>
        <w:t>geometrických parametrů koleje</w:t>
      </w:r>
      <w:r w:rsidRPr="00B823C9">
        <w:rPr>
          <w:highlight w:val="green"/>
        </w:rPr>
        <w:t>,</w:t>
      </w:r>
    </w:p>
    <w:p w14:paraId="18E2EC30" w14:textId="219894C5" w:rsidR="00B823C9" w:rsidRPr="00516CC6" w:rsidRDefault="00B823C9" w:rsidP="00152025">
      <w:pPr>
        <w:pStyle w:val="Textbezslovn"/>
        <w:numPr>
          <w:ilvl w:val="0"/>
          <w:numId w:val="67"/>
        </w:numPr>
        <w:spacing w:line="240" w:lineRule="auto"/>
        <w:rPr>
          <w:highlight w:val="green"/>
        </w:rPr>
      </w:pPr>
      <w:r w:rsidRPr="00516CC6">
        <w:rPr>
          <w:highlight w:val="green"/>
        </w:rPr>
        <w:t>5 stavebních prací, jejichž předmětem byl</w:t>
      </w:r>
      <w:r w:rsidR="00516CC6" w:rsidRPr="00516CC6">
        <w:rPr>
          <w:highlight w:val="green"/>
        </w:rPr>
        <w:t>o</w:t>
      </w:r>
      <w:r w:rsidRPr="00516CC6">
        <w:rPr>
          <w:highlight w:val="green"/>
        </w:rPr>
        <w:t xml:space="preserve"> </w:t>
      </w:r>
      <w:r w:rsidR="00516CC6" w:rsidRPr="005E0AF5">
        <w:rPr>
          <w:highlight w:val="green"/>
        </w:rPr>
        <w:t>čištění kolejového lože</w:t>
      </w:r>
      <w:r w:rsidRPr="00516CC6">
        <w:rPr>
          <w:highlight w:val="green"/>
        </w:rPr>
        <w:t>,</w:t>
      </w:r>
    </w:p>
    <w:p w14:paraId="77C4A8D9" w14:textId="7262C7A5" w:rsidR="00152025" w:rsidRPr="005E0AF5" w:rsidRDefault="00B823C9" w:rsidP="00516CC6">
      <w:pPr>
        <w:pStyle w:val="Textbezslovn"/>
        <w:numPr>
          <w:ilvl w:val="0"/>
          <w:numId w:val="67"/>
        </w:numPr>
        <w:spacing w:line="240" w:lineRule="auto"/>
        <w:rPr>
          <w:highlight w:val="green"/>
        </w:rPr>
      </w:pPr>
      <w:r w:rsidRPr="00D97CD0">
        <w:rPr>
          <w:highlight w:val="green"/>
        </w:rPr>
        <w:lastRenderedPageBreak/>
        <w:t xml:space="preserve">5 stavebních prací, jejichž předmětem byla </w:t>
      </w:r>
      <w:r w:rsidR="00516CC6" w:rsidRPr="005E0AF5">
        <w:rPr>
          <w:highlight w:val="green"/>
        </w:rPr>
        <w:t>výměna nebo oprava výhybek</w:t>
      </w:r>
      <w:r w:rsidRPr="00516CC6">
        <w:rPr>
          <w:highlight w:val="green"/>
        </w:rPr>
        <w:t>.</w:t>
      </w:r>
    </w:p>
    <w:p w14:paraId="45DF3992" w14:textId="77777777" w:rsidR="001E6E62" w:rsidRDefault="001E6E62" w:rsidP="00152025">
      <w:pPr>
        <w:pStyle w:val="Textbezslovn"/>
      </w:pPr>
    </w:p>
    <w:p w14:paraId="066C9DC5" w14:textId="5291FE8D" w:rsidR="00152025" w:rsidRPr="004B57F6" w:rsidRDefault="00152025" w:rsidP="00152025">
      <w:pPr>
        <w:pStyle w:val="Textbezslovn"/>
      </w:pPr>
      <w:r w:rsidRPr="004B57F6">
        <w:t xml:space="preserve">Pokud stavební práce splňuje více výše uvedených požadavků, je možné ji započítat na splnění každého z výše uvedených požadavků. Za jednu stavební práci se považuje i stavební práce prováděná pro objednatele na základě dílčí smlouvy či akceptované objednávky učiněné objednatelem na základě </w:t>
      </w:r>
      <w:r w:rsidR="001F56E7" w:rsidRPr="004B57F6">
        <w:t>Rámcov</w:t>
      </w:r>
      <w:r w:rsidRPr="004B57F6">
        <w:t>é dohody.</w:t>
      </w:r>
    </w:p>
    <w:p w14:paraId="2FD137E6" w14:textId="0FED31B6" w:rsidR="00152025" w:rsidRPr="004B57F6" w:rsidRDefault="00152025" w:rsidP="00152025">
      <w:pPr>
        <w:pStyle w:val="Textbezslovn"/>
      </w:pPr>
      <w:r w:rsidRPr="004B57F6">
        <w:t>Pojmem NRSP se rozumí náklady relevantních stavebních prací bez DPH sjednané ve smlouvě o dílo na realizovanou stavební práci uvedenou v seznamu stavebních prací upřesněné případnými změnami dané smlouvy o dílo či měřením. Náklady stavebních prací, které neodpovídají definici relevantních stavebních prací, se do NRSP nezapočítávají. NRSP nebudou upravovány o míru inflace tak, aby odpovídala současným hodnotám stavebních prací.</w:t>
      </w:r>
    </w:p>
    <w:p w14:paraId="04B8EE4E" w14:textId="4B83A6AD" w:rsidR="00A63C16" w:rsidRPr="004B57F6" w:rsidRDefault="00A63C16" w:rsidP="00A63C16">
      <w:pPr>
        <w:pStyle w:val="Textbezslovn"/>
      </w:pPr>
      <w:r w:rsidRPr="004B57F6">
        <w:rPr>
          <w:rFonts w:cs="Arial"/>
          <w:iCs/>
        </w:rPr>
        <w:t xml:space="preserve">Pro vyloučení pochybností zadavatel upřesňuje, že rekonstrukcí se pro účely posouzení splnění kritérií technické kvalifikace rozumí </w:t>
      </w:r>
      <w:r w:rsidRPr="004B57F6">
        <w:t xml:space="preserve">též modernizace, optimalizace, revitalizace, elektrizace nebo jiná změna dokončené stavby ve smyslu zákona č. 183/2006 Sb., o územním plánování a stavebním řádu (stavební zákon), ve znění </w:t>
      </w:r>
      <w:r w:rsidR="00447C24" w:rsidRPr="004B57F6">
        <w:t>účinném do 31.12.2023 (dále jen „starý stavební zákon“) nebo jiná změna dokončené stavby ve smyslu § 6 odst. 1 zákona č. 283/2021 Sb., stavební zákon, ve znění pozdějších předpisů (dále jen „nový stavební zákon“)</w:t>
      </w:r>
      <w:r w:rsidRPr="004B57F6">
        <w:t>.</w:t>
      </w:r>
    </w:p>
    <w:p w14:paraId="459AD0E5" w14:textId="76975C92" w:rsidR="00A63C16" w:rsidRDefault="00A63C16" w:rsidP="00A63C16">
      <w:pPr>
        <w:pStyle w:val="Textbezslovn"/>
      </w:pPr>
      <w:r w:rsidRPr="004B57F6">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w:t>
      </w:r>
      <w:r w:rsidR="00A9376A" w:rsidRPr="004B57F6">
        <w:t>zákona č. 586/1992 Sb., o daních z příjmů, ve znění pozdějších předpisů (dále jen „zákon o daních z příjmů)</w:t>
      </w:r>
      <w:r w:rsidRPr="004B57F6">
        <w:t xml:space="preserve">. Zároveň se nejedná se o změnu dokončené stavby ve smyslu </w:t>
      </w:r>
      <w:r w:rsidR="00447C24" w:rsidRPr="004B57F6">
        <w:t>starého stavebního zákona nebo § 6 odst. 1 nového stavebního zákona</w:t>
      </w:r>
      <w:r w:rsidRPr="004B57F6">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5F4CC19F" w14:textId="77777777" w:rsidR="00A63C16" w:rsidRPr="004B57F6" w:rsidRDefault="00A63C16" w:rsidP="00A63C16">
      <w:pPr>
        <w:pStyle w:val="Textbezslovn"/>
      </w:pPr>
      <w:r w:rsidRPr="004B57F6">
        <w:t xml:space="preserve">Za rekonstrukci ani opravu se nepovažují údržbové práce, jež mají pro účely posouzení splnění kritérií technické kvalifikace v těchto zadávacích podmínkách následující význam: </w:t>
      </w:r>
    </w:p>
    <w:p w14:paraId="1EACE833" w14:textId="40ACCEC8" w:rsidR="00A63C16" w:rsidRPr="004B57F6" w:rsidRDefault="00A63C16" w:rsidP="00FD161C">
      <w:pPr>
        <w:pStyle w:val="Textbezslovn"/>
        <w:numPr>
          <w:ilvl w:val="0"/>
          <w:numId w:val="47"/>
        </w:numPr>
      </w:pPr>
      <w:r w:rsidRPr="004B57F6">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47C24" w:rsidRPr="004B57F6">
        <w:t>starého stavebního zákona nebo § 6 odst. 1 nového stavebního zákona</w:t>
      </w:r>
      <w:r w:rsidR="00447C24" w:rsidRPr="004B57F6" w:rsidDel="00447C24">
        <w:t xml:space="preserve"> </w:t>
      </w:r>
      <w:r w:rsidRPr="004B57F6">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E9EB499" w14:textId="33663709" w:rsidR="00C233EE" w:rsidRPr="004B57F6" w:rsidRDefault="001A2D5F" w:rsidP="001A2D5F">
      <w:pPr>
        <w:pStyle w:val="Textbezslovn"/>
      </w:pPr>
      <w:r w:rsidRPr="004B57F6">
        <w:t xml:space="preserve">Seznam stavebních prací bude předložen ve formě </w:t>
      </w:r>
      <w:r w:rsidR="00C233EE" w:rsidRPr="004B57F6">
        <w:t xml:space="preserve">dle vzorového formuláře obsaženého </w:t>
      </w:r>
      <w:r w:rsidRPr="004B57F6">
        <w:t xml:space="preserve">v Příloze č. 4 </w:t>
      </w:r>
      <w:r w:rsidR="007F558F" w:rsidRPr="004B57F6">
        <w:t>těchto Pokynů</w:t>
      </w:r>
      <w:r w:rsidRPr="004B57F6">
        <w:t xml:space="preserve">. V předloženém seznamu musí být uvedeny </w:t>
      </w:r>
      <w:r w:rsidRPr="004B57F6">
        <w:lastRenderedPageBreak/>
        <w:t xml:space="preserve">všechny požadované údaje, zejména název stavební práce, předmět plnění s uvedením </w:t>
      </w:r>
      <w:r w:rsidR="00C233EE" w:rsidRPr="004B57F6">
        <w:t xml:space="preserve">všech </w:t>
      </w:r>
      <w:r w:rsidRPr="004B57F6">
        <w:t xml:space="preserve">zadavatelem výše požadovaných údajů, cena, doba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poskytnuty a dokončeny řádně. V předloženém osvědčení musí být vždy uvedeny identifikační údaje dodavatele, jemuž bylo osvědčení vydáno, resp. dodavatele, který stavební práce provedl. Seznam i osvědčení musí být předloženy i v případě, že byla objednatelem Správa </w:t>
      </w:r>
      <w:r w:rsidR="006F0E1E" w:rsidRPr="004B57F6">
        <w:t>železnic</w:t>
      </w:r>
      <w:r w:rsidRPr="004B57F6">
        <w:t xml:space="preserve">, státní organizace. </w:t>
      </w:r>
    </w:p>
    <w:p w14:paraId="398340B4" w14:textId="73A868DC" w:rsidR="00A63C16" w:rsidRPr="004B57F6" w:rsidRDefault="00A63C16" w:rsidP="00A63C16">
      <w:pPr>
        <w:pStyle w:val="Textbezslovn"/>
      </w:pPr>
      <w:r w:rsidRPr="004B57F6">
        <w:t xml:space="preserve">Doba posledních 5 let před zahájením </w:t>
      </w:r>
      <w:r w:rsidR="005C7DE4" w:rsidRPr="004B57F6">
        <w:t>zadávací</w:t>
      </w:r>
      <w:r w:rsidRPr="004B57F6">
        <w:t xml:space="preserve">ho řízení se pro účely prokázání technické kvalifikace ohledně referenčních zakázek považuje za splněnou, pokud byly stavební práce dokončeny v průběhu této doby nebo kdykoli po zahájení </w:t>
      </w:r>
      <w:r w:rsidR="005C7DE4" w:rsidRPr="004B57F6">
        <w:t>zadávací</w:t>
      </w:r>
      <w:r w:rsidRPr="004B57F6">
        <w:t xml:space="preserve">ho řízení, včetně doby po podání nabídek, a to nejpozději do doby zadavatelem případně stanovené k předložení údajů a dokladů dle bodu 16.3 </w:t>
      </w:r>
      <w:r w:rsidR="007F558F" w:rsidRPr="004B57F6">
        <w:t>těchto Pokynů</w:t>
      </w:r>
      <w:r w:rsidRPr="004B57F6">
        <w:t xml:space="preserve">. Pro prokázání kvalifikace postačuje, aby byl požadovaný finanční objem stavebních prací dosažen za celou dobu realizace stavebních prací, nikoliv pouze v průběhu posledních 5 let před zahájením </w:t>
      </w:r>
      <w:r w:rsidR="005C7DE4" w:rsidRPr="004B57F6">
        <w:t>zadávací</w:t>
      </w:r>
      <w:r w:rsidRPr="004B57F6">
        <w:t xml:space="preserve">ho řízení. Dokončením se u stavebních prací pro účely prokázání technické kvalifikace v tomto </w:t>
      </w:r>
      <w:r w:rsidR="005C7DE4" w:rsidRPr="004B57F6">
        <w:t>zadávací</w:t>
      </w:r>
      <w:r w:rsidRPr="004B57F6">
        <w:t>m řízení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B55FB2D" w14:textId="0582EC3F" w:rsidR="004C04A2" w:rsidRPr="004B57F6" w:rsidRDefault="004C04A2" w:rsidP="004C04A2">
      <w:pPr>
        <w:pStyle w:val="Textbezslovn"/>
      </w:pPr>
      <w:r w:rsidRPr="004B57F6">
        <w:t xml:space="preserve">Pokud dodavatel realizoval některé či všechny stavební práce uvedené v seznamu stavebních prací pro jednoho objednatele na základě uzavřené </w:t>
      </w:r>
      <w:r w:rsidR="001F56E7" w:rsidRPr="004B57F6">
        <w:t>Rámcov</w:t>
      </w:r>
      <w:r w:rsidRPr="004B57F6">
        <w:t xml:space="preserve">é dohody a dílčích smluv (objednávek), dokládají se v takovém případě konkrétní stavební práce realizované na základě dílčích smluv (1 dílčí smlouva odpovídá 1 stavební práci v seznamu stavebních prací). Jako stavební práci nelze doložit samotné uzavření </w:t>
      </w:r>
      <w:r w:rsidR="001F56E7" w:rsidRPr="004B57F6">
        <w:t>Rámcov</w:t>
      </w:r>
      <w:r w:rsidRPr="004B57F6">
        <w:t>é dohody s objednatelem bez podrobné specifikace stavebních prací dle předchozí věty.</w:t>
      </w:r>
    </w:p>
    <w:p w14:paraId="2C91D99F" w14:textId="77777777" w:rsidR="001A2D5F" w:rsidRPr="004B57F6" w:rsidRDefault="001A2D5F" w:rsidP="001A2D5F">
      <w:pPr>
        <w:pStyle w:val="Textbezslovn"/>
      </w:pPr>
      <w:r w:rsidRPr="004B57F6">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w:t>
      </w:r>
      <w:r w:rsidR="00C233EE" w:rsidRPr="004B57F6">
        <w:t>, resp. jiných rovnocenných dokladech</w:t>
      </w:r>
      <w:r w:rsidRPr="004B57F6">
        <w:t>.</w:t>
      </w:r>
    </w:p>
    <w:p w14:paraId="72566E5E" w14:textId="77777777" w:rsidR="00D7751F" w:rsidRPr="004B57F6" w:rsidRDefault="00D7751F" w:rsidP="00D7751F">
      <w:pPr>
        <w:pStyle w:val="Textbezslovn"/>
      </w:pPr>
      <w:r w:rsidRPr="004B57F6">
        <w:t>Dodavatel může použít k prokázání splnění kritéria kvalifikace týkajícího se požadavku na předložení seznamu referenčních zakázek i takové stavební práce, které poskytl</w:t>
      </w:r>
    </w:p>
    <w:p w14:paraId="78D50288" w14:textId="77777777" w:rsidR="00D7751F" w:rsidRPr="004B57F6" w:rsidRDefault="00D7751F" w:rsidP="00D7751F">
      <w:pPr>
        <w:pStyle w:val="Odstavec1-1a"/>
        <w:numPr>
          <w:ilvl w:val="0"/>
          <w:numId w:val="23"/>
        </w:numPr>
        <w:spacing w:after="0"/>
      </w:pPr>
      <w:r w:rsidRPr="004B57F6">
        <w:t>společně s jinými dodavateli, a to v rozsahu, v jakém se na plnění zakázky podílel, nebo</w:t>
      </w:r>
    </w:p>
    <w:p w14:paraId="1ECF1B50" w14:textId="77777777" w:rsidR="00D7751F" w:rsidRPr="004B57F6" w:rsidRDefault="00D7751F" w:rsidP="00D7751F">
      <w:pPr>
        <w:pStyle w:val="Odstavec1-1a"/>
      </w:pPr>
      <w:r w:rsidRPr="004B57F6">
        <w:t>jako poddodavatel, a to v rozsahu, v jakém se na plnění zakázky podílel.</w:t>
      </w:r>
    </w:p>
    <w:p w14:paraId="2CA04088" w14:textId="1AD879E6" w:rsidR="00E82E28" w:rsidRPr="004B57F6" w:rsidRDefault="00E82E28" w:rsidP="00D7751F">
      <w:pPr>
        <w:pStyle w:val="Textbezslovn"/>
      </w:pPr>
      <w:r w:rsidRPr="004B57F6">
        <w:t>Oba výše uvedené body se týkají jak celkové hodnoty referenčních zakázek, tak i jejich dílčích hodnot (v cenových i případně necenových jednotkách, jsou-li takové požadovány).</w:t>
      </w:r>
    </w:p>
    <w:p w14:paraId="0A5781F1" w14:textId="4DA2D962" w:rsidR="00D7751F" w:rsidRPr="004B57F6" w:rsidRDefault="00D7751F" w:rsidP="00D7751F">
      <w:pPr>
        <w:pStyle w:val="Textbezslovn"/>
      </w:pPr>
      <w:r w:rsidRPr="004B57F6">
        <w:t xml:space="preserve">Je-li osvědčení objednatele o řádném plnění uvedené stavební práce vydáno pro společnost/ sdružení či jiné seskupení dodavatelů, kteří plnili zakázku společně, a dodavatel (účastník </w:t>
      </w:r>
      <w:r w:rsidR="005C7DE4" w:rsidRPr="004B57F6">
        <w:t>zadávací</w:t>
      </w:r>
      <w:r w:rsidRPr="004B57F6">
        <w:t xml:space="preserve">ho řízení) byl členem této společnosti/sdružení či seskupení, je třeba, aby dodavatel dalšími doklady (např. smlouvou o sdružení, smlouvou o vzniku společnosti nebo doplňujícím vyjádřením objednatele k vydanému </w:t>
      </w:r>
      <w:r w:rsidRPr="004B57F6">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Toto ustanovení se použije obdobně i v případě, kdy dodavatel použil k prokázání kvalifikace referenční zakázky, které poskytl jako poddodavatel.</w:t>
      </w:r>
    </w:p>
    <w:p w14:paraId="5A209EAA" w14:textId="6CE7A5E0" w:rsidR="00D7751F" w:rsidRPr="004B57F6" w:rsidRDefault="00C233EE" w:rsidP="00D7751F">
      <w:pPr>
        <w:pStyle w:val="Textbezslovn"/>
      </w:pPr>
      <w:r w:rsidRPr="004B57F6">
        <w:t xml:space="preserve">Stavební prací se rozumí jeden dokončený obchodní případ (tj. stavební práce poskytnuté v rámci jednoho smluvního vztahu s jedním objednatelem). </w:t>
      </w:r>
      <w:r w:rsidR="00D7751F" w:rsidRPr="004B57F6">
        <w:t>Pokud se jiná osoba, prostřednictvím které účastník prokazuje část kvalifikace</w:t>
      </w:r>
      <w:r w:rsidR="00E84884" w:rsidRPr="004B57F6">
        <w:t xml:space="preserve"> dle § 83 ZZVZ</w:t>
      </w:r>
      <w:r w:rsidR="00D7751F" w:rsidRPr="004B57F6">
        <w:t>, v </w:t>
      </w:r>
      <w:r w:rsidR="00D7751F" w:rsidRPr="004B57F6">
        <w:rPr>
          <w:rFonts w:cs="Calibri"/>
        </w:rPr>
        <w:t>rámci</w:t>
      </w:r>
      <w:r w:rsidR="00D7751F" w:rsidRPr="004B57F6">
        <w:t xml:space="preserve"> prokazování realizace stavebních prací prokáže stejnou referenční akcí (obchodním případem</w:t>
      </w:r>
      <w:r w:rsidRPr="004B57F6">
        <w:t xml:space="preserve"> s věcně a rozsahem stejným předmětem plnění)</w:t>
      </w:r>
      <w:r w:rsidR="00D7751F" w:rsidRPr="004B57F6">
        <w:t xml:space="preserve">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w:t>
      </w:r>
      <w:r w:rsidR="005C7DE4" w:rsidRPr="004B57F6">
        <w:t>zadávací</w:t>
      </w:r>
      <w:r w:rsidR="00D7751F" w:rsidRPr="004B57F6">
        <w:t>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073CEBA" w14:textId="0DD37398" w:rsidR="00A63C16" w:rsidRDefault="00A63C16" w:rsidP="00A63C16">
      <w:pPr>
        <w:pStyle w:val="Textbezslovn"/>
      </w:pPr>
      <w:r w:rsidRPr="004B57F6">
        <w:t>Zadavatel pro účely prokázání technické kvalifikace uzná zahraniční reference obdobných charakteristik, které budou srovnatelné z hlediska jejich věcného rozsahu a doby realizace s požadavky zadavatele.</w:t>
      </w:r>
    </w:p>
    <w:p w14:paraId="65CE8FC8" w14:textId="77777777" w:rsidR="00D7751F" w:rsidRPr="005E0AF5" w:rsidRDefault="00D7751F" w:rsidP="00D7751F">
      <w:pPr>
        <w:pStyle w:val="Text1-1"/>
        <w:rPr>
          <w:highlight w:val="green"/>
        </w:rPr>
      </w:pPr>
      <w:r w:rsidRPr="005E0AF5">
        <w:rPr>
          <w:b/>
          <w:highlight w:val="green"/>
        </w:rPr>
        <w:t>Technická kvalifikace – seznam odborného personálu:</w:t>
      </w:r>
    </w:p>
    <w:p w14:paraId="406EE02C" w14:textId="225FC986" w:rsidR="00D7751F" w:rsidRDefault="00D7751F" w:rsidP="00D7751F">
      <w:pPr>
        <w:pStyle w:val="Textbezslovn"/>
      </w:pPr>
      <w:r w:rsidRPr="00820F6F">
        <w:t>Zadavatel požaduje předložení seznamu níže uvedených členů odborného personálu dodavatele. Pro každou osobu odborného personálu v níže uvedené funkci</w:t>
      </w:r>
      <w:r w:rsidRPr="005E0AF5">
        <w:rPr>
          <w:highlight w:val="green"/>
        </w:rPr>
        <w:t xml:space="preserve">, s výjimkou </w:t>
      </w:r>
      <w:r w:rsidR="00C303C6">
        <w:rPr>
          <w:highlight w:val="green"/>
        </w:rPr>
        <w:t>autorizovaného/</w:t>
      </w:r>
      <w:r w:rsidRPr="005E0AF5">
        <w:rPr>
          <w:highlight w:val="green"/>
        </w:rPr>
        <w:t xml:space="preserve">úředně oprávněného zeměměřického inženýra, </w:t>
      </w:r>
      <w:r w:rsidRPr="00820F6F">
        <w:t>může být za účelem splnění kvalifikace doložena pouze jedna fyzická osoba. Jednotlivé požadavky na kvalifikační kritéria u každé jednotlivé funkce tedy</w:t>
      </w:r>
      <w:r w:rsidRPr="005E0AF5">
        <w:rPr>
          <w:highlight w:val="green"/>
        </w:rPr>
        <w:t xml:space="preserve">, s výjimkou </w:t>
      </w:r>
      <w:r w:rsidR="00DE5AB2">
        <w:rPr>
          <w:highlight w:val="green"/>
        </w:rPr>
        <w:t>autorizovaného/</w:t>
      </w:r>
      <w:r w:rsidRPr="005E0AF5">
        <w:rPr>
          <w:highlight w:val="green"/>
        </w:rPr>
        <w:t xml:space="preserve">úředně oprávněného zeměměřického inženýra, </w:t>
      </w:r>
      <w:r w:rsidRPr="00820F6F">
        <w:t xml:space="preserve">nelze jakkoliv rozdělit mezi více fyzických osob, takže u téže funkce člena personálu nemůže být prokázáno splnění např. požadované </w:t>
      </w:r>
      <w:r w:rsidR="009D4E65" w:rsidRPr="00820F6F">
        <w:t xml:space="preserve">zkušenosti </w:t>
      </w:r>
      <w:r w:rsidRPr="00820F6F">
        <w:t xml:space="preserve">jednou osobou a pomocí jiné osoby odborná způsobilost. </w:t>
      </w:r>
      <w:r w:rsidR="00D3238C" w:rsidRPr="00820F6F">
        <w:t>I v případě, že bude kvalifikace jednotlivých členů odborného personálu v plném rozsahu prokázána samostatně více fyzickými osobami, může být ve smlouvě uvedena</w:t>
      </w:r>
      <w:r w:rsidR="00D3238C" w:rsidRPr="005E0AF5">
        <w:rPr>
          <w:highlight w:val="green"/>
        </w:rPr>
        <w:t xml:space="preserve">, s výjimkou </w:t>
      </w:r>
      <w:r w:rsidR="00DE5AB2">
        <w:rPr>
          <w:highlight w:val="green"/>
        </w:rPr>
        <w:t>autorizovaného/</w:t>
      </w:r>
      <w:r w:rsidR="00D3238C" w:rsidRPr="005E0AF5">
        <w:rPr>
          <w:highlight w:val="green"/>
        </w:rPr>
        <w:t xml:space="preserve">úředně oprávněného zeměměřického inženýra, </w:t>
      </w:r>
      <w:r w:rsidR="00D3238C" w:rsidRPr="00820F6F">
        <w:t xml:space="preserve">na příslušné pozici člena odborného personálu pouze jedna fyzická osoba. Tuto osobu je dodavatel povinen určit nejpozději v rámci součinnosti před uzavřením smlouvy. </w:t>
      </w:r>
      <w:r w:rsidRPr="00820F6F">
        <w:t xml:space="preserve">Dodavatel je oprávněn svěřit jedné fyzické osobě výkon více funkcí člena odborného personálu dodavatele za předpokladu, že tato osoba splňuje všechna kvalifikační kritéria požadovaná na výkon těchto funkcí. </w:t>
      </w:r>
    </w:p>
    <w:p w14:paraId="789ABCC4" w14:textId="7D1EFA58" w:rsidR="00D7751F" w:rsidRDefault="00D7751F" w:rsidP="00D7751F">
      <w:pPr>
        <w:pStyle w:val="Textbezslovn"/>
        <w:spacing w:after="0"/>
      </w:pPr>
      <w:r w:rsidRPr="0058275D">
        <w:t xml:space="preserve">Přílohou seznamu budou </w:t>
      </w:r>
      <w:r w:rsidR="00B925FE" w:rsidRPr="0058275D">
        <w:t xml:space="preserve">u </w:t>
      </w:r>
      <w:r w:rsidRPr="0058275D">
        <w:t>každého člena odborného personálu</w:t>
      </w:r>
      <w:r w:rsidR="003E4CF1" w:rsidRPr="0058275D">
        <w:t>,</w:t>
      </w:r>
      <w:r w:rsidR="00B925FE" w:rsidRPr="0058275D">
        <w:t xml:space="preserve"> u kterého je požadováno prokázání zkušeností (např. s řízením realizace stavby)</w:t>
      </w:r>
      <w:r w:rsidRPr="0058275D">
        <w:t xml:space="preserve"> doklady k prokázání odborné způsobilosti</w:t>
      </w:r>
      <w:r w:rsidR="003E4CF1" w:rsidRPr="0058275D">
        <w:t xml:space="preserve"> a doklady o vzdělání, to vše v rozsahu požadavků na odbornou způsobilost a vzdělání u příslušného člena realizačního týmu</w:t>
      </w:r>
      <w:r w:rsidRPr="0058275D">
        <w:t>. Pro plnění této veřejné zakázky musí mít dodavatel k dispozici odborný personál (bez ohledu na to, zda jde o zaměstnance dodavatele nebo osoby v jiném vztahu k dodavateli</w:t>
      </w:r>
      <w:r w:rsidR="00C233EE" w:rsidRPr="0058275D">
        <w:t xml:space="preserve">, nevyplývá-li z čl. 9.3 </w:t>
      </w:r>
      <w:r w:rsidR="007F558F" w:rsidRPr="0058275D">
        <w:t>těchto Pokynů</w:t>
      </w:r>
      <w:r w:rsidR="00C233EE" w:rsidRPr="0058275D">
        <w:t xml:space="preserve"> jinak</w:t>
      </w:r>
      <w:r w:rsidRPr="0058275D">
        <w:t xml:space="preserve">), který splňuje následující podmínky (což musí vyplývat </w:t>
      </w:r>
      <w:proofErr w:type="gramStart"/>
      <w:r w:rsidRPr="0058275D">
        <w:t>z</w:t>
      </w:r>
      <w:proofErr w:type="gramEnd"/>
      <w:r w:rsidRPr="0058275D">
        <w:t> dodavatelem předkládaných dokumentů):</w:t>
      </w:r>
    </w:p>
    <w:p w14:paraId="6348A1AA" w14:textId="1B530AAB" w:rsidR="00D7751F" w:rsidRPr="00E555C9" w:rsidRDefault="00D7751F" w:rsidP="00D7751F">
      <w:pPr>
        <w:pStyle w:val="Textbezslovn"/>
        <w:rPr>
          <w:highlight w:val="green"/>
        </w:rPr>
      </w:pPr>
    </w:p>
    <w:p w14:paraId="4F38E370" w14:textId="77777777" w:rsidR="006D567F" w:rsidRPr="0065560E" w:rsidRDefault="006D567F" w:rsidP="006D567F">
      <w:pPr>
        <w:pStyle w:val="Odstavec1-1a"/>
        <w:numPr>
          <w:ilvl w:val="0"/>
          <w:numId w:val="22"/>
        </w:numPr>
        <w:rPr>
          <w:b/>
        </w:rPr>
      </w:pPr>
      <w:r w:rsidRPr="0065560E">
        <w:rPr>
          <w:b/>
        </w:rPr>
        <w:t>Stavbyvedoucí</w:t>
      </w:r>
    </w:p>
    <w:p w14:paraId="547A1A6D" w14:textId="77777777" w:rsidR="006D567F" w:rsidRPr="0065560E" w:rsidRDefault="006D567F" w:rsidP="006D567F">
      <w:pPr>
        <w:pStyle w:val="Odrka1-2-"/>
      </w:pPr>
      <w:r w:rsidRPr="0065560E">
        <w:t xml:space="preserve">nejméně 5 let praxe v řízení provádění staveb železničních drah; </w:t>
      </w:r>
    </w:p>
    <w:p w14:paraId="2891398F" w14:textId="77777777" w:rsidR="006D567F" w:rsidRPr="0065560E" w:rsidRDefault="006D567F" w:rsidP="006D567F">
      <w:pPr>
        <w:pStyle w:val="Odrka1-2-"/>
      </w:pPr>
      <w:r w:rsidRPr="0065560E">
        <w:lastRenderedPageBreak/>
        <w:t>musí předložit doklad o autorizaci v rozsahu dle § 5, odst. 3, písm. b) autorizačního zákona, tedy v oboru dopravní stavby;</w:t>
      </w:r>
    </w:p>
    <w:p w14:paraId="6659F5BE" w14:textId="77777777" w:rsidR="006D567F" w:rsidRPr="0065560E" w:rsidRDefault="006D567F" w:rsidP="006D567F">
      <w:pPr>
        <w:pStyle w:val="Odrka1-2-"/>
      </w:pPr>
      <w:r w:rsidRPr="0065560E">
        <w:rPr>
          <w:lang w:eastAsia="cs-CZ"/>
        </w:rPr>
        <w:t>musí předložit osvědčení odborné způsobilosti dle předpisu SŽ Zam1: K-06;</w:t>
      </w:r>
    </w:p>
    <w:p w14:paraId="24356F37" w14:textId="77777777" w:rsidR="006D567F" w:rsidRPr="0065560E" w:rsidRDefault="006D567F" w:rsidP="006D567F">
      <w:pPr>
        <w:pStyle w:val="Odrka1-2-"/>
      </w:pPr>
      <w:r w:rsidRPr="0065560E">
        <w:rPr>
          <w:lang w:eastAsia="cs-CZ"/>
        </w:rPr>
        <w:t>doložení oprávnění ke vstupu do provozované ŽDC nebo doložení čestného prohlášení, že nejpozději do zahájení prací bude mít dodavatel vydáno oprávnění ke vstupu do provozované železniční dopravní cesty.</w:t>
      </w:r>
    </w:p>
    <w:p w14:paraId="30F847C1" w14:textId="77777777" w:rsidR="006D567F" w:rsidRPr="0065560E" w:rsidRDefault="006D567F" w:rsidP="006D567F">
      <w:pPr>
        <w:pStyle w:val="Odstavec1-1a"/>
        <w:numPr>
          <w:ilvl w:val="0"/>
          <w:numId w:val="6"/>
        </w:numPr>
      </w:pPr>
      <w:r w:rsidRPr="0065560E">
        <w:rPr>
          <w:b/>
        </w:rPr>
        <w:t>vedoucí prací na železniční svršek a spodek</w:t>
      </w:r>
    </w:p>
    <w:p w14:paraId="3FE5887C" w14:textId="77777777" w:rsidR="006D567F" w:rsidRPr="00104947" w:rsidRDefault="006D567F" w:rsidP="006D567F">
      <w:pPr>
        <w:pStyle w:val="Odrka1-2-"/>
      </w:pPr>
      <w:r w:rsidRPr="00104947">
        <w:t>nejméně 3 roky praxe s vedením prací na realizaci staveb železničních drah;</w:t>
      </w:r>
    </w:p>
    <w:p w14:paraId="63B1E0ED" w14:textId="77777777" w:rsidR="006D567F" w:rsidRPr="0065560E" w:rsidRDefault="006D567F" w:rsidP="006D567F">
      <w:pPr>
        <w:pStyle w:val="Odrka1-2-"/>
      </w:pPr>
      <w:r w:rsidRPr="0065560E">
        <w:rPr>
          <w:lang w:eastAsia="cs-CZ"/>
        </w:rPr>
        <w:t>musí předložit osvědčení odborné způsobilosti dle předpisu SŽ Zam1: K-06;</w:t>
      </w:r>
    </w:p>
    <w:p w14:paraId="3A0EC2CF" w14:textId="77777777" w:rsidR="006D567F" w:rsidRDefault="006D567F" w:rsidP="006D567F">
      <w:pPr>
        <w:pStyle w:val="Odrka1-2-"/>
      </w:pPr>
      <w:r w:rsidRPr="0065560E">
        <w:rPr>
          <w:lang w:eastAsia="cs-CZ"/>
        </w:rPr>
        <w:t>doložení oprávnění ke vstupu do provozované ŽDC nebo doložení čestného prohlášení, že nejpozději do zahájení prací bude mít dodavatel vydáno oprávnění ke vstupu do provozované železniční dopravní cesty.</w:t>
      </w:r>
    </w:p>
    <w:p w14:paraId="599F9E9E" w14:textId="73E69CA1" w:rsidR="006D567F" w:rsidRDefault="006D567F" w:rsidP="0058275D">
      <w:pPr>
        <w:pStyle w:val="Odrka1-2-"/>
        <w:numPr>
          <w:ilvl w:val="0"/>
          <w:numId w:val="0"/>
        </w:numPr>
        <w:ind w:left="1531"/>
      </w:pPr>
    </w:p>
    <w:p w14:paraId="1D8F8BD9" w14:textId="77777777" w:rsidR="0058275D" w:rsidRDefault="0058275D" w:rsidP="0058275D">
      <w:pPr>
        <w:pStyle w:val="Odrka1-2-"/>
        <w:numPr>
          <w:ilvl w:val="0"/>
          <w:numId w:val="0"/>
        </w:numPr>
        <w:ind w:left="1531"/>
      </w:pPr>
    </w:p>
    <w:p w14:paraId="3C6184CD" w14:textId="3AC12DBB" w:rsidR="00D7751F" w:rsidRPr="000E5BED" w:rsidRDefault="00B7524F" w:rsidP="00D7751F">
      <w:pPr>
        <w:pStyle w:val="Odstavec1-1a"/>
        <w:rPr>
          <w:b/>
          <w:highlight w:val="green"/>
        </w:rPr>
      </w:pPr>
      <w:r>
        <w:rPr>
          <w:b/>
          <w:highlight w:val="green"/>
        </w:rPr>
        <w:t>autorizovaný/</w:t>
      </w:r>
      <w:r w:rsidR="00D7751F" w:rsidRPr="000E5BED">
        <w:rPr>
          <w:b/>
          <w:highlight w:val="green"/>
        </w:rPr>
        <w:t>úředně oprávněný zeměměřický inženýr</w:t>
      </w:r>
    </w:p>
    <w:p w14:paraId="2AF4C265" w14:textId="77777777" w:rsidR="00B7524F" w:rsidRPr="00AC4D07" w:rsidRDefault="00B7524F" w:rsidP="00B7524F">
      <w:pPr>
        <w:pStyle w:val="Odrka1-2-"/>
        <w:spacing w:after="60"/>
        <w:rPr>
          <w:highlight w:val="green"/>
        </w:rPr>
      </w:pPr>
      <w:r w:rsidRPr="002E5523">
        <w:rPr>
          <w:rStyle w:val="normaltextrun"/>
          <w:rFonts w:ascii="Verdana" w:hAnsi="Verdana"/>
          <w:u w:val="single"/>
          <w:shd w:val="clear" w:color="auto" w:fill="00FF00"/>
        </w:rPr>
        <w:t>musí předložit doklad o autorizaci v rozsahu dle § 16f odst. 1 písm. a) a c) [konkrétní písm. DOPLNÍ ZADAVATEL dle předmětu zakázky] zákona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 zeměměřictví a o změně a doplnění některých zákonů souvisejících s jeho zavedením, ve znění platném do 30.6.2023;</w:t>
      </w:r>
      <w:r w:rsidRPr="002E5523">
        <w:rPr>
          <w:rStyle w:val="eop"/>
          <w:rFonts w:ascii="Verdana" w:hAnsi="Verdana"/>
          <w:shd w:val="clear" w:color="auto" w:fill="FFFFFF"/>
        </w:rPr>
        <w:t> </w:t>
      </w:r>
    </w:p>
    <w:p w14:paraId="1C38F73B" w14:textId="77777777" w:rsidR="006D567F" w:rsidRDefault="006D567F" w:rsidP="00D7751F">
      <w:pPr>
        <w:pStyle w:val="Textbezslovn"/>
        <w:rPr>
          <w:highlight w:val="green"/>
        </w:rPr>
      </w:pPr>
    </w:p>
    <w:p w14:paraId="5438E143" w14:textId="4E4084F1" w:rsidR="00DF78E5" w:rsidRPr="0058275D" w:rsidRDefault="00D7751F" w:rsidP="00D7751F">
      <w:pPr>
        <w:pStyle w:val="Textbezslovn"/>
      </w:pPr>
      <w:r w:rsidRPr="0058275D">
        <w:t xml:space="preserve">Zkušeností s řízením realizace stavby nebo praxí v řízení provádění staveb se u příslušných členů odborného personálu, u kterých je tato zkušenost nebo praxe požadována, rozumí činnost spočívající v řízení provádění stavby zhotovitele ve funkci stavbyvedoucího, </w:t>
      </w:r>
      <w:r w:rsidR="00DF78E5" w:rsidRPr="0058275D">
        <w:t xml:space="preserve">nebo </w:t>
      </w:r>
      <w:r w:rsidRPr="0058275D">
        <w:t>zástupce stavbyvedoucího nebo v obdobné (případně jinak nazvané) funkci při realizaci staveb</w:t>
      </w:r>
      <w:r w:rsidR="00DF78E5" w:rsidRPr="0058275D">
        <w:t>, jež je z hlediska věcné náplně práce a odpovědnosti s funkcí stavbyvedoucího nebo jeho zástupce srovnatelná</w:t>
      </w:r>
      <w:r w:rsidRPr="0058275D">
        <w:t>.</w:t>
      </w:r>
    </w:p>
    <w:p w14:paraId="2A5E7316" w14:textId="60C956E3" w:rsidR="00CF393B" w:rsidRDefault="00CF393B" w:rsidP="000E5BED">
      <w:pPr>
        <w:pStyle w:val="Textbezslovn"/>
      </w:pPr>
      <w:r w:rsidRPr="0058275D">
        <w:t>Zkušeností s vedením prací na realizaci stavby nebo praxí ve vedení prací při provádění staveb se u příslušných členů odborného personálu, u kterých je tato zkušenost nebo praxe požadována, rozumí činnost spočívající v přímém řízení a organizaci činnosti pracovní skupiny o alespoň 5 osobách zhotovitele nebo řízení činnosti podzhotovitele při provádění stavebních prací ve funkci vedoucího prací uvedené výše. Vedoucí prací je fyzicky přítomen při provádění stavebních prací na staveništi. Vedoucí prací přímo odpovídá po odborné stránce za dodržování ustanovení právních dokumentů, obecných normativů a interních předpisů SŽ týkajících se stavebních prací, které vedoucí prací vede.</w:t>
      </w:r>
    </w:p>
    <w:p w14:paraId="25269784" w14:textId="4C323992" w:rsidR="00DF78E5" w:rsidRPr="000E5BED" w:rsidRDefault="00DF78E5" w:rsidP="000E5BED">
      <w:pPr>
        <w:pStyle w:val="Textbezslovn"/>
      </w:pPr>
      <w:r w:rsidRPr="0058275D">
        <w:t xml:space="preserve">Zadavatel výše </w:t>
      </w:r>
      <w:r w:rsidR="00D3238C" w:rsidRPr="0058275D">
        <w:t xml:space="preserve">u jednotlivých členů odborného personálu zhotovitele </w:t>
      </w:r>
      <w:r w:rsidRPr="0058275D">
        <w:t xml:space="preserve">stanovil maximální lhůtu, za kterou budou uznány zkušenosti příslušných členů odborného personálu s řízením realizace stavby. </w:t>
      </w:r>
      <w:r w:rsidR="00D3238C" w:rsidRPr="0058275D">
        <w:t xml:space="preserve">V této lhůtě tyto referenční stavby musely být dokončeny (mohly však být zahájeny dříve), rovněž obdobně jako u referenčních zakázek dodavatele budou uznány i referenční stavby dokončené kdykoli po zahájení </w:t>
      </w:r>
      <w:r w:rsidR="005C7DE4" w:rsidRPr="0058275D">
        <w:t>zadávací</w:t>
      </w:r>
      <w:r w:rsidR="00D3238C" w:rsidRPr="0058275D">
        <w:t xml:space="preserve">ho řízení, včetně doby po podání nabídek, a to nejpozději do doby zadavatelem případně stanovené k předložení údajů a dokladů dle bodu 16.3 </w:t>
      </w:r>
      <w:r w:rsidR="007F558F" w:rsidRPr="0058275D">
        <w:t>těchto Pokynů</w:t>
      </w:r>
      <w:r w:rsidR="00D3238C" w:rsidRPr="0058275D">
        <w:t xml:space="preserve">. Dokončením se pro účely prokázání technické kvalifikace v tomto </w:t>
      </w:r>
      <w:r w:rsidR="005C7DE4" w:rsidRPr="0058275D">
        <w:t>zadávací</w:t>
      </w:r>
      <w:r w:rsidR="00D3238C" w:rsidRPr="0058275D">
        <w:t xml:space="preserve">m řízení rozumí i uvedení díla, resp. poslední části stavby, alespoň do zkušebního provozu. Zadavatel nicméně za dílo dokončené bude považovat též dílo, které v </w:t>
      </w:r>
      <w:r w:rsidR="00D3238C" w:rsidRPr="0058275D">
        <w:lastRenderedPageBreak/>
        <w:t xml:space="preserve">požadovaném období bylo dokončeno jako celek, tj. včetně plnění navazujících na zkušební provoz, např. zpracování dokumentace skutečného provedení stavby. </w:t>
      </w:r>
      <w:r w:rsidRPr="0058275D">
        <w:t xml:space="preserve"> Postačuje, aby </w:t>
      </w:r>
      <w:r w:rsidR="00B925FE" w:rsidRPr="0058275D">
        <w:t>NRSP</w:t>
      </w:r>
      <w:r w:rsidRPr="0058275D">
        <w:t xml:space="preserve"> požadovaných prací byla dosažena za celou dobu realizace referenční stavby, nikoliv pouze v průběhu posledních 10 let před zahájením </w:t>
      </w:r>
      <w:r w:rsidR="005C7DE4" w:rsidRPr="0058275D">
        <w:t>zadávací</w:t>
      </w:r>
      <w:r w:rsidRPr="0058275D">
        <w:t>ho řízení.</w:t>
      </w:r>
      <w:r w:rsidR="00D3238C" w:rsidRPr="0058275D">
        <w:t xml:space="preserve"> Současně je třeba splnit i požadavky na délku zkušenosti uvedené v dalším odstavci.</w:t>
      </w:r>
    </w:p>
    <w:p w14:paraId="1BFEB419" w14:textId="6B0D1077" w:rsidR="00D7751F" w:rsidRPr="005E0AF5" w:rsidRDefault="00D7751F" w:rsidP="00D7751F">
      <w:pPr>
        <w:pStyle w:val="Textbezslovn"/>
        <w:rPr>
          <w:highlight w:val="green"/>
        </w:rPr>
      </w:pPr>
      <w:r w:rsidRPr="005E0AF5">
        <w:rPr>
          <w:highlight w:val="green"/>
        </w:rPr>
        <w:t xml:space="preserve">V případě, že je v seznamu členů odborného personálu dodavatele ve funkci </w:t>
      </w:r>
      <w:r w:rsidR="00B7524F">
        <w:rPr>
          <w:highlight w:val="green"/>
        </w:rPr>
        <w:t>autorizovaného/</w:t>
      </w:r>
      <w:r w:rsidRPr="005E0AF5">
        <w:rPr>
          <w:highlight w:val="green"/>
        </w:rPr>
        <w:t xml:space="preserve">úředně oprávněného zeměměřického inženýra dodavatelem uvedeno za účelem prokázání kvalifikace více osob, zadavatel požaduje, aby požadovaný rozsah </w:t>
      </w:r>
      <w:r w:rsidR="00B7524F">
        <w:rPr>
          <w:highlight w:val="green"/>
        </w:rPr>
        <w:t>autorizace/</w:t>
      </w:r>
      <w:r w:rsidRPr="005E0AF5">
        <w:rPr>
          <w:highlight w:val="green"/>
        </w:rPr>
        <w:t xml:space="preserve">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7524F">
        <w:rPr>
          <w:highlight w:val="green"/>
        </w:rPr>
        <w:t xml:space="preserve">§ 16f odst. 1., resp. </w:t>
      </w:r>
      <w:r w:rsidRPr="005E0AF5">
        <w:rPr>
          <w:highlight w:val="green"/>
        </w:rPr>
        <w:t>§ 13 odst. 1 zák. č. č. 200/1994 Sb., o zeměměřictví a o změně a doplnění některých zákonů souvisejících s jeho zavedením, ve znění pozdějších předpisů).</w:t>
      </w:r>
    </w:p>
    <w:p w14:paraId="154FE758" w14:textId="0923D364" w:rsidR="00D7751F" w:rsidRPr="0058275D" w:rsidRDefault="00D7751F" w:rsidP="00D7751F">
      <w:pPr>
        <w:pStyle w:val="Textbezslovn"/>
      </w:pPr>
      <w:r w:rsidRPr="0058275D">
        <w:t xml:space="preserve">Seznam odborného personálu dodavatele </w:t>
      </w:r>
      <w:r w:rsidR="00BC49BA" w:rsidRPr="0058275D">
        <w:t xml:space="preserve">zadavatel doporučuje předložit </w:t>
      </w:r>
      <w:r w:rsidRPr="0058275D">
        <w:t xml:space="preserve">ve formě </w:t>
      </w:r>
      <w:r w:rsidR="00BC49BA" w:rsidRPr="0058275D">
        <w:t xml:space="preserve">dle vzorového formuláře obsaženého </w:t>
      </w:r>
      <w:r w:rsidRPr="0058275D">
        <w:t xml:space="preserve">v Příloze č. 5 </w:t>
      </w:r>
      <w:r w:rsidR="007F558F" w:rsidRPr="0058275D">
        <w:t>těchto Pokynů</w:t>
      </w:r>
      <w:r w:rsidRPr="0058275D">
        <w:t xml:space="preserve">. Praxi v požadovaném oboru a zkušenosti s řízením </w:t>
      </w:r>
      <w:r w:rsidR="00BC49BA" w:rsidRPr="0058275D">
        <w:t xml:space="preserve">realizace </w:t>
      </w:r>
      <w:r w:rsidRPr="0058275D">
        <w:t>u členů odborného personálu, u kterých jsou takové zkušenosti a praxe požadovány, dodavatel prokáže v profesním životopisu. V dokumentech předložených dodavatelem k prokázání technické kvalifikace dle čl. 8.</w:t>
      </w:r>
      <w:r w:rsidR="000D1394" w:rsidRPr="0058275D">
        <w:t xml:space="preserve">6 </w:t>
      </w:r>
      <w:r w:rsidR="007F558F" w:rsidRPr="0058275D">
        <w:t>těchto Pokynů</w:t>
      </w:r>
      <w:r w:rsidRPr="0058275D">
        <w:t xml:space="preserve"> musí být uvedeny veškeré informace nezbytné k posouzení splnění kvalifikace, a to v rozsahu údajů stanovených v Příloze č. 5 </w:t>
      </w:r>
      <w:r w:rsidR="007F558F" w:rsidRPr="0058275D">
        <w:t>těchto Pokynů</w:t>
      </w:r>
      <w:r w:rsidRPr="0058275D">
        <w:t>.</w:t>
      </w:r>
    </w:p>
    <w:p w14:paraId="356AE0A7" w14:textId="77777777" w:rsidR="00D7751F" w:rsidRPr="00820F6F" w:rsidRDefault="00D7751F" w:rsidP="00D7751F">
      <w:pPr>
        <w:pStyle w:val="Textbezslovn"/>
      </w:pPr>
      <w:r w:rsidRPr="004B57F6">
        <w:t>Zadavatel si vyhrazuje právo ověřit pravdivost údajů o zkušenostech členů odborného</w:t>
      </w:r>
      <w:r w:rsidRPr="004B57F6">
        <w:rPr>
          <w:u w:val="single"/>
        </w:rPr>
        <w:t xml:space="preserve"> </w:t>
      </w:r>
      <w:r w:rsidRPr="004B57F6">
        <w:t xml:space="preserve">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w:t>
      </w:r>
      <w:r w:rsidRPr="00820F6F">
        <w:t>realizována.</w:t>
      </w:r>
    </w:p>
    <w:p w14:paraId="60393DA8" w14:textId="0D88A0DA" w:rsidR="00D7751F" w:rsidRPr="00820F6F" w:rsidRDefault="00D7751F" w:rsidP="00D7751F">
      <w:pPr>
        <w:pStyle w:val="Textbezslovn"/>
      </w:pPr>
      <w:r w:rsidRPr="00820F6F">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p>
    <w:p w14:paraId="0EFF51D1" w14:textId="77777777" w:rsidR="00D7751F" w:rsidRPr="004B57F6" w:rsidRDefault="00D7751F" w:rsidP="00D7751F">
      <w:pPr>
        <w:pStyle w:val="Textbezslovn"/>
      </w:pPr>
      <w:r w:rsidRPr="004B57F6">
        <w:t>V případě, že byla kvalifikace členů odborného personálu získána v zahraničí, prokazuje se v požadovaném rozsahu doklady vydanými podle právního řádu země, ve které byla získána.</w:t>
      </w:r>
    </w:p>
    <w:p w14:paraId="73F27519" w14:textId="4524AA63" w:rsidR="00D7751F" w:rsidRDefault="00D7751F" w:rsidP="00D7751F">
      <w:pPr>
        <w:pStyle w:val="Textbezslovn"/>
      </w:pPr>
      <w:r w:rsidRPr="00AB2AED">
        <w:t xml:space="preserve">Zadavatel požaduje, aby plnění </w:t>
      </w:r>
      <w:r w:rsidR="00CF09D4" w:rsidRPr="00AB2AED">
        <w:t xml:space="preserve">dílčích </w:t>
      </w:r>
      <w:r w:rsidRPr="00AB2AED">
        <w:t>zakáz</w:t>
      </w:r>
      <w:r w:rsidR="00AA1857" w:rsidRPr="00AB2AED">
        <w:t>e</w:t>
      </w:r>
      <w:r w:rsidRPr="00AB2AED">
        <w:t xml:space="preserve">k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00202717" w:rsidRPr="00AB2AED">
        <w:t xml:space="preserve">ZZVZ či Rámcovou dohodou </w:t>
      </w:r>
      <w:r w:rsidRPr="00AB2AED">
        <w:t>nahrazena osobou, která rovněž splňuje zadavatelem stanovené požadavky na kvalifikační kritéria, tj. zejména minimálně požadovan</w:t>
      </w:r>
      <w:r w:rsidR="009D4E65" w:rsidRPr="00AB2AED">
        <w:t>ou</w:t>
      </w:r>
      <w:r w:rsidRPr="00AB2AED">
        <w:t xml:space="preserve"> praxi, zkušenosti, odbornou způsobilost a požadavky na prevenci střetu zájmů.</w:t>
      </w:r>
      <w:r>
        <w:t xml:space="preserve">    </w:t>
      </w:r>
    </w:p>
    <w:p w14:paraId="4CC533E8" w14:textId="77777777" w:rsidR="00953965" w:rsidRPr="00A813C6" w:rsidRDefault="00BC49BA" w:rsidP="00953965">
      <w:pPr>
        <w:pStyle w:val="Text1-1"/>
        <w:rPr>
          <w:b/>
          <w:bCs/>
          <w:highlight w:val="green"/>
        </w:rPr>
      </w:pPr>
      <w:bookmarkStart w:id="16" w:name="_Ref26946223"/>
      <w:r w:rsidRPr="00A813C6">
        <w:rPr>
          <w:b/>
          <w:bCs/>
          <w:highlight w:val="green"/>
        </w:rPr>
        <w:t>Další technické kvalifikace</w:t>
      </w:r>
      <w:bookmarkEnd w:id="16"/>
    </w:p>
    <w:p w14:paraId="06C5C7EB" w14:textId="77777777" w:rsidR="00A813C6" w:rsidRDefault="00A813C6" w:rsidP="00A813C6">
      <w:pPr>
        <w:pStyle w:val="Textbezslovn"/>
      </w:pPr>
      <w:r>
        <w:t xml:space="preserve">Zadavatel požaduje prokázání odborné způsobilosti v souladu s předpisem SŽ Zam1 a stanovuje osoby dodavatele, u kterých je odborná způsobilost požadována, včetně uvedení typu (čísla) zkoušky. </w:t>
      </w:r>
    </w:p>
    <w:p w14:paraId="6C93280F" w14:textId="77777777" w:rsidR="00A813C6" w:rsidRPr="006A22A2" w:rsidRDefault="00A813C6" w:rsidP="00A813C6">
      <w:pPr>
        <w:pStyle w:val="Textbezslovn"/>
      </w:pPr>
      <w:r>
        <w:t xml:space="preserve">Dodavatel je povinen doložit u stanoveného počtu odborně způsobilých osob osvědčení o odborné způsobilosti, a zda jsou tyto osoby v hlavním pracovním poměru </w:t>
      </w:r>
      <w:r w:rsidRPr="006A22A2">
        <w:t xml:space="preserve">nebo obdobném poměru u dodavatele. </w:t>
      </w:r>
    </w:p>
    <w:p w14:paraId="6474AF4C" w14:textId="77777777" w:rsidR="00A813C6" w:rsidRPr="00A813C6" w:rsidRDefault="00A813C6" w:rsidP="00A813C6">
      <w:pPr>
        <w:pStyle w:val="Textbezslovn"/>
        <w:rPr>
          <w:highlight w:val="green"/>
        </w:rPr>
      </w:pPr>
      <w:r w:rsidRPr="00A813C6">
        <w:rPr>
          <w:highlight w:val="green"/>
        </w:rPr>
        <w:t xml:space="preserve">a) osvědčení odborné způsobilosti 4 pracovníků, dle předpisu SŽ Zam1: K-03 předložením kopií dokladů, </w:t>
      </w:r>
    </w:p>
    <w:p w14:paraId="6B75ED85" w14:textId="77777777" w:rsidR="00A813C6" w:rsidRPr="00A813C6" w:rsidRDefault="00A813C6" w:rsidP="00A813C6">
      <w:pPr>
        <w:pStyle w:val="Textbezslovn"/>
        <w:rPr>
          <w:highlight w:val="green"/>
        </w:rPr>
      </w:pPr>
      <w:r w:rsidRPr="00A813C6">
        <w:rPr>
          <w:highlight w:val="green"/>
        </w:rPr>
        <w:lastRenderedPageBreak/>
        <w:t xml:space="preserve">b) osvědčení odborné způsobilosti 4 pracovníků dle předpisu SŽ Zam1: K-06 předložením kopie dokladu. </w:t>
      </w:r>
    </w:p>
    <w:p w14:paraId="2625EB46" w14:textId="77777777" w:rsidR="00A813C6" w:rsidRPr="00A813C6" w:rsidRDefault="00A813C6" w:rsidP="00A813C6">
      <w:pPr>
        <w:pStyle w:val="Textbezslovn"/>
        <w:rPr>
          <w:highlight w:val="green"/>
        </w:rPr>
      </w:pPr>
      <w:r w:rsidRPr="00A813C6">
        <w:rPr>
          <w:highlight w:val="green"/>
        </w:rPr>
        <w:t>c) osvědčení odborné způsobilosti 3 pracovníků dle předpisu SŽ Zam1: D-04 předložením kopie dokladu (pokud je dodavatel zároveň držitelem oprávnění k provozování drážní dopravy dle §25 zákona 266/1994 Sb., o drahách, může osvědčení D-04 nahradit dokladem o školení dle vnitřního předpisu dodavatele, který je v souladu se zněním zákona 266/1994 Sb., o drahách, §35 odst. 1., písm. b) v platném znění).</w:t>
      </w:r>
    </w:p>
    <w:p w14:paraId="2CCC7443" w14:textId="77777777" w:rsidR="00A813C6" w:rsidRPr="00A813C6" w:rsidRDefault="00A813C6" w:rsidP="00A813C6">
      <w:pPr>
        <w:pStyle w:val="Textbezslovn"/>
        <w:rPr>
          <w:highlight w:val="green"/>
        </w:rPr>
      </w:pPr>
      <w:r w:rsidRPr="00A813C6">
        <w:rPr>
          <w:highlight w:val="green"/>
        </w:rPr>
        <w:t xml:space="preserve">e) osvědčení odborné způsobilosti 1 pracovníka dle předpisu SŽ Zam1: G-02 (variantně lze doložit G-01 + G-03 pro tutéž osobu) předložením kopie dokladu. </w:t>
      </w:r>
    </w:p>
    <w:p w14:paraId="3A950089" w14:textId="77777777" w:rsidR="00A813C6" w:rsidRPr="003E5FC2" w:rsidRDefault="00A813C6" w:rsidP="00A813C6">
      <w:pPr>
        <w:pStyle w:val="Textbezslovn"/>
      </w:pPr>
      <w:r w:rsidRPr="00A813C6">
        <w:rPr>
          <w:highlight w:val="green"/>
        </w:rPr>
        <w:t>Dodavatel doloží čestné prohlášení, že všichni pracovníci podílející se na plnění veřejné zakázky budou mít před zahájením prací vydáno oprávnění ke vstupu do provozované železniční dopravní cesty a budou proškoleni dle předpisu SŽ Zam1 v rozsahu VŠ-00.</w:t>
      </w:r>
    </w:p>
    <w:p w14:paraId="44653C6C" w14:textId="57EBA92B" w:rsidR="00953965" w:rsidRPr="005E0AF5" w:rsidRDefault="00953965" w:rsidP="00953965">
      <w:pPr>
        <w:pStyle w:val="Textbezslovn"/>
        <w:rPr>
          <w:highlight w:val="green"/>
        </w:rPr>
      </w:pPr>
    </w:p>
    <w:p w14:paraId="04923E7B" w14:textId="0A060D33" w:rsidR="00953965" w:rsidRPr="00245137" w:rsidRDefault="00953965" w:rsidP="00953965">
      <w:pPr>
        <w:pStyle w:val="Textbezslovn"/>
        <w:rPr>
          <w:szCs w:val="20"/>
        </w:rPr>
      </w:pP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620B4564"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5E0AF5">
        <w:t>uvedených v Příloze č. 4 Rámcové dohody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9A4906">
      <w:pPr>
        <w:pStyle w:val="Odrka1-1"/>
      </w:pPr>
      <w:r>
        <w:t>základní způsobilost podle § 74 ZZVZ způsobem uvedeným v § 75 ZZVZ či v § 81 ZZVZ a</w:t>
      </w:r>
    </w:p>
    <w:p w14:paraId="03CC1A0E" w14:textId="77777777" w:rsidR="009A4906" w:rsidRDefault="009A4906" w:rsidP="009A4906">
      <w:pPr>
        <w:pStyle w:val="Odrka1-1"/>
      </w:pPr>
      <w:r>
        <w:t>profesní způsobilost podle § 77 odst. 1 ZZVZ způsobem uvedeným v § 77 odst. 1 ZZVZ či v § 77 odst. 3 ZZVZ či v § 81 ZZVZ.</w:t>
      </w:r>
    </w:p>
    <w:p w14:paraId="1E739A7B" w14:textId="77777777"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w:t>
      </w:r>
      <w:r>
        <w:lastRenderedPageBreak/>
        <w:t>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4E6D3C71"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w:t>
      </w:r>
      <w:r w:rsidR="00A9376A">
        <w:t xml:space="preserve">jiném </w:t>
      </w:r>
      <w:r>
        <w:t xml:space="preserve">zadávacím řízení. V takovém případě dodavatel zadavateli současně sdělí název či jinou identifikaci </w:t>
      </w:r>
      <w:r w:rsidR="00A9376A">
        <w:t>takového</w:t>
      </w:r>
      <w:r>
        <w:t xml:space="preserve">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453965A4" w14:textId="77777777" w:rsidR="00F07D20" w:rsidRDefault="00F07D20"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77777777" w:rsidR="00F07D20" w:rsidRPr="0006499F" w:rsidRDefault="00F07D20" w:rsidP="00F07D20">
      <w:pPr>
        <w:pStyle w:val="Text1-1"/>
        <w:rPr>
          <w:rStyle w:val="Tun9b"/>
        </w:rPr>
      </w:pPr>
      <w:r w:rsidRPr="0006499F">
        <w:rPr>
          <w:rStyle w:val="Tun9b"/>
        </w:rPr>
        <w:t>Doložení podmínek účasti zahraničními osobami podle zvláštních právních předpisů:</w:t>
      </w:r>
    </w:p>
    <w:p w14:paraId="1C538BB9" w14:textId="4DF6E943" w:rsidR="00F07D20" w:rsidRDefault="00F07D20" w:rsidP="00F07D2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E35949">
        <w:t xml:space="preserve"> písemné</w:t>
      </w:r>
      <w:r>
        <w:t xml:space="preserve">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w:t>
      </w:r>
      <w:r>
        <w:lastRenderedPageBreak/>
        <w:t>k výkonu předmětných regulovaných činností na území České republiky jako podmínku pro uzavření smlouvy na plnění předmětu veřejné zakázky.</w:t>
      </w:r>
    </w:p>
    <w:p w14:paraId="4C240648" w14:textId="77777777" w:rsidR="00F07D20" w:rsidRPr="00AB2AED" w:rsidRDefault="00F07D20" w:rsidP="00F07D20">
      <w:pPr>
        <w:pStyle w:val="Odrka1-1"/>
      </w:pPr>
      <w:r w:rsidRPr="00AB2AED">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444EE99" w14:textId="77777777" w:rsidR="00B7524F" w:rsidRDefault="00B7524F" w:rsidP="00B7524F">
      <w:pPr>
        <w:pStyle w:val="Odrka1-1"/>
      </w:pPr>
      <w:commentRangeStart w:id="17"/>
      <w:r>
        <w:rPr>
          <w:rStyle w:val="normaltextrun"/>
          <w:rFonts w:ascii="Verdana" w:hAnsi="Verdana"/>
          <w:color w:val="0078D4"/>
          <w:u w:val="single"/>
          <w:shd w:val="clear" w:color="auto" w:fill="00FF00"/>
        </w:rPr>
        <w:t xml:space="preserve">Informace k doložení </w:t>
      </w:r>
      <w:commentRangeEnd w:id="17"/>
      <w:r>
        <w:rPr>
          <w:rStyle w:val="Odkaznakoment"/>
          <w:rFonts w:ascii="Arial" w:eastAsia="Times New Roman" w:hAnsi="Arial" w:cs="Arial"/>
          <w:lang w:eastAsia="cs-CZ"/>
        </w:rPr>
        <w:commentReference w:id="17"/>
      </w:r>
      <w:r>
        <w:rPr>
          <w:rStyle w:val="normaltextrun"/>
          <w:rFonts w:ascii="Verdana" w:hAnsi="Verdana"/>
          <w:color w:val="0078D4"/>
          <w:u w:val="single"/>
          <w:shd w:val="clear" w:color="auto" w:fill="00FF00"/>
        </w:rPr>
        <w:t>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s jeho zavedením, ve znění platném do 30.6.2023.</w:t>
      </w:r>
      <w:r>
        <w:rPr>
          <w:rStyle w:val="eop"/>
          <w:rFonts w:ascii="Verdana" w:hAnsi="Verdana"/>
          <w:color w:val="0078D4"/>
          <w:shd w:val="clear" w:color="auto" w:fill="FFFFFF"/>
        </w:rPr>
        <w:t> </w:t>
      </w:r>
    </w:p>
    <w:p w14:paraId="5E8A72E8" w14:textId="58708C72" w:rsidR="00F07D20" w:rsidRDefault="00F07D20" w:rsidP="00F07D20">
      <w:pPr>
        <w:pStyle w:val="Textbezslovn"/>
        <w:ind w:left="1077"/>
      </w:pP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lastRenderedPageBreak/>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Pr="0006499F"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0069E3E0" w14:textId="39A138D1" w:rsidR="00140DDA" w:rsidRDefault="00140DDA" w:rsidP="00F07D20">
      <w:pPr>
        <w:pStyle w:val="Textbezslovn"/>
      </w:pPr>
      <w:r w:rsidRPr="00140DDA">
        <w:t>Má se za to, že požadavek na předložení smlouvy nebo jinou osobou podepsaného potvrzení o její existenci je splněn, pokud z jejího obsahu vyplývá závazek jiné osoby plnit veřejnou zakázku společně a nerozdílně s dodavatelem. 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w:t>
      </w:r>
      <w:r>
        <w:t>/</w:t>
      </w:r>
      <w:r w:rsidR="00A202AA">
        <w:t>služby/dodávky</w:t>
      </w:r>
      <w:r w:rsidRPr="00140DDA">
        <w:t xml:space="preserve">, </w:t>
      </w:r>
      <w:r w:rsidR="00203CE2" w:rsidRPr="00140DDA">
        <w:t>ke</w:t>
      </w:r>
      <w:r w:rsidRPr="00140DDA">
        <w:t xml:space="preserve"> kterým se prokazované kritérium kvalifikace vztahuje.</w:t>
      </w:r>
    </w:p>
    <w:p w14:paraId="06ADE4A7" w14:textId="1140DCF9" w:rsidR="00F07D20" w:rsidRDefault="00F07D20" w:rsidP="00F07D20">
      <w:pPr>
        <w:pStyle w:val="Textbezslovn"/>
      </w:pPr>
      <w:r>
        <w:t xml:space="preserve">Jiná osoba prokazuje základní způsobilost podle § 74 ZZVZ a profesní způsobilost podle § 77 odst. 1 obdobnými doklady, jež je povinen předložit dodavatel. </w:t>
      </w:r>
    </w:p>
    <w:p w14:paraId="58297D49" w14:textId="77777777" w:rsidR="00F07D20" w:rsidRDefault="00F07D20" w:rsidP="00F07D20">
      <w:pPr>
        <w:pStyle w:val="Textbezslovn"/>
      </w:pPr>
      <w:r>
        <w:t>Dodavatel není oprávněn prostřednictvím jiné osoby prokázat splnění základní způsobilosti a výpisu z obchodního rejstříku nebo jiné obdobné evidence.</w:t>
      </w:r>
    </w:p>
    <w:p w14:paraId="0ED2E17B" w14:textId="77777777" w:rsidR="00BD5A2B" w:rsidRDefault="00BD5A2B" w:rsidP="00BD5A2B">
      <w:pPr>
        <w:pStyle w:val="Textbezslovn"/>
      </w:pPr>
      <w:r w:rsidRPr="00B342DB">
        <w:t>Dodavatel a jiná osoba, jejímž prostřednictvím dodavatel prokazuje ekonomickou kvalifikaci podle § 78 ZZVZ nesou společnou a nerozdílnou odpovědnost za plnění veřejné zakázky.</w:t>
      </w:r>
    </w:p>
    <w:p w14:paraId="4F2F3530" w14:textId="77777777" w:rsidR="00252925" w:rsidRDefault="00252925" w:rsidP="0025292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17A55E23" w:rsidR="00F07D20" w:rsidRDefault="00F20CC6" w:rsidP="00F07D20">
      <w:pPr>
        <w:pStyle w:val="Textbezslovn"/>
        <w:spacing w:before="240"/>
      </w:pPr>
      <w:r>
        <w:t xml:space="preserve">Zadavatel může vyloučit účastníka zadávacího </w:t>
      </w:r>
      <w:r w:rsidR="00007047">
        <w:t>řízení,</w:t>
      </w:r>
      <w:r>
        <w:t xml:space="preserve"> pokud prokáže, že účastník </w:t>
      </w:r>
      <w:r w:rsidR="00F07D20">
        <w:t xml:space="preserve">nesplnil </w:t>
      </w:r>
      <w:r w:rsidR="00B865FC">
        <w:t xml:space="preserve">shora uvedenou </w:t>
      </w:r>
      <w:r w:rsidR="00F07D20">
        <w:t>povinnost</w:t>
      </w:r>
      <w:r w:rsidR="00B865FC">
        <w:t>.</w:t>
      </w:r>
      <w:r w:rsidR="00F07D20">
        <w:t xml:space="preserve"> </w:t>
      </w:r>
    </w:p>
    <w:p w14:paraId="7CC1C4AA" w14:textId="77777777" w:rsidR="001A2D5F" w:rsidRDefault="006F39CF" w:rsidP="006F39CF">
      <w:pPr>
        <w:pStyle w:val="Nadpis1-1"/>
      </w:pPr>
      <w:bookmarkStart w:id="18" w:name="_Toc155874122"/>
      <w:r w:rsidRPr="006F39CF">
        <w:lastRenderedPageBreak/>
        <w:t>DALŠÍ INFORMACE/DOKUMENTY PŘEDKLÁDANÉ DODAVATELEM</w:t>
      </w:r>
      <w:r w:rsidR="00092DEE">
        <w:t xml:space="preserve"> V NABÍDCE</w:t>
      </w:r>
      <w:bookmarkEnd w:id="18"/>
    </w:p>
    <w:p w14:paraId="30A2ABDD" w14:textId="77777777" w:rsidR="006F39CF" w:rsidRDefault="006F39CF" w:rsidP="00092DEE">
      <w:pPr>
        <w:pStyle w:val="Text1-1"/>
      </w:pPr>
      <w:bookmarkStart w:id="19"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9"/>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rsidR="007F558F">
        <w:t>těchto Pokynů</w:t>
      </w:r>
      <w:r w:rsidRPr="00300BBC">
        <w:t>.</w:t>
      </w:r>
    </w:p>
    <w:p w14:paraId="28D70BF5" w14:textId="230E817D"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rsidR="007F558F">
        <w:t>těchto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 xml:space="preserve">čl. 7.4 obchodních podmínek, které tvoří Přílohu č. 1 </w:t>
      </w:r>
      <w:r w:rsidR="009A4906">
        <w:t>Rámcové dohody</w:t>
      </w:r>
      <w:r>
        <w:t>)</w:t>
      </w:r>
      <w:r w:rsidRPr="00983A2A">
        <w:t>.</w:t>
      </w:r>
      <w:r>
        <w:t xml:space="preserve"> </w:t>
      </w:r>
    </w:p>
    <w:p w14:paraId="3D5ACC88" w14:textId="1725F50C" w:rsidR="002D08AF" w:rsidRPr="00300BBC" w:rsidRDefault="002D08AF" w:rsidP="002D08AF">
      <w:pPr>
        <w:pStyle w:val="Odrka1-1"/>
      </w:pPr>
      <w:r w:rsidRPr="002D08AF">
        <w:t xml:space="preserve">Dodavatel je povinen přiložit ke své nabídce čestné prohlášení o tom, že v souvislosti s </w:t>
      </w:r>
      <w:r w:rsidR="00CF09D4">
        <w:t xml:space="preserve">uzavíranou </w:t>
      </w:r>
      <w:r w:rsidR="001F56E7">
        <w:t>Rámcov</w:t>
      </w:r>
      <w:r w:rsidR="00CF09D4">
        <w:t>ou dohodou a dílčími zakázkami</w:t>
      </w:r>
      <w:r w:rsidRPr="002D08AF">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12</w:t>
      </w:r>
      <w:r w:rsidRPr="002D08AF">
        <w:t xml:space="preserve"> </w:t>
      </w:r>
      <w:r w:rsidR="007F558F">
        <w:t>těchto Pokynů</w:t>
      </w:r>
      <w:r w:rsidRPr="002D08AF">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20"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20"/>
    <w:p w14:paraId="7F74DBB3" w14:textId="348D2408"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proofErr w:type="gramStart"/>
      <w:r w:rsidRPr="00055FE5">
        <w:t>doklady - faktury</w:t>
      </w:r>
      <w:proofErr w:type="gramEnd"/>
      <w:r w:rsidRPr="00055FE5">
        <w:t xml:space="preserve"> je povinen pouze vedoucí společník. Na daňovém dokladu bude uveden (identifikován) vedoucí společník </w:t>
      </w:r>
      <w:r w:rsidRPr="00055FE5">
        <w:lastRenderedPageBreak/>
        <w:t xml:space="preserve">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3D47BE89" w14:textId="283FAC00" w:rsidR="006F39CF" w:rsidRPr="00F962C6" w:rsidRDefault="006F39CF" w:rsidP="00F962C6">
      <w:pPr>
        <w:pStyle w:val="Text1-1"/>
      </w:pPr>
      <w:r w:rsidRPr="00F962C6">
        <w:t>Zadavatel nevymezuje žádné činnosti při plnění veřejné zakázky, které musí být plněny přímo vybraným dodavatelem.</w:t>
      </w:r>
    </w:p>
    <w:p w14:paraId="04655DCC" w14:textId="694E6DCC" w:rsidR="006F39CF" w:rsidRPr="003A6CA8" w:rsidRDefault="001D77B8" w:rsidP="006F39CF">
      <w:pPr>
        <w:pStyle w:val="Text1-1"/>
      </w:pPr>
      <w:bookmarkStart w:id="21" w:name="_Ref315347571"/>
      <w:r>
        <w:t>Rámcová dohoda</w:t>
      </w:r>
      <w:r w:rsidR="006F39CF" w:rsidRPr="003A6CA8">
        <w:t>:</w:t>
      </w:r>
      <w:bookmarkEnd w:id="21"/>
    </w:p>
    <w:p w14:paraId="26569240" w14:textId="0915EFF0" w:rsidR="006F39CF" w:rsidRPr="00932C3E" w:rsidRDefault="001F56E7" w:rsidP="005E0AF5">
      <w:pPr>
        <w:pStyle w:val="Odrka1-1"/>
      </w:pPr>
      <w:r>
        <w:t>Pokud se v této Výzvě uvádí pojem Rámcová dohoda, je tím míněna rámcová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 této Výzvě 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p>
    <w:p w14:paraId="62355FBD" w14:textId="5C3F9776" w:rsidR="006F39CF" w:rsidRDefault="006F39CF" w:rsidP="006F39CF">
      <w:pPr>
        <w:pStyle w:val="Odrka1-1"/>
      </w:pPr>
      <w:r w:rsidRPr="00932C3E">
        <w:t xml:space="preserve">V případě nabídky podávané </w:t>
      </w:r>
      <w:proofErr w:type="gramStart"/>
      <w:r w:rsidRPr="00932C3E">
        <w:t>fyzickou</w:t>
      </w:r>
      <w:proofErr w:type="gramEnd"/>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2" w:name="_Toc155874123"/>
      <w:r w:rsidRPr="006F39CF">
        <w:t>PROHLÍDKA MÍSTA PLNĚNÍ</w:t>
      </w:r>
      <w:bookmarkEnd w:id="22"/>
    </w:p>
    <w:p w14:paraId="0C419CFC" w14:textId="0A547036" w:rsidR="006F39CF" w:rsidRPr="00F962C6" w:rsidRDefault="00595DA8" w:rsidP="005E0AF5">
      <w:pPr>
        <w:pStyle w:val="Text1-1"/>
      </w:pPr>
      <w:r w:rsidRPr="00F962C6">
        <w:t>Zadavatel neumožňuje prohlídku místa plnění.</w:t>
      </w:r>
    </w:p>
    <w:p w14:paraId="4C30306F" w14:textId="77777777" w:rsidR="006F39CF" w:rsidRPr="00F962C6" w:rsidRDefault="006F39CF" w:rsidP="006F39CF">
      <w:pPr>
        <w:pStyle w:val="Nadpis1-1"/>
      </w:pPr>
      <w:bookmarkStart w:id="23" w:name="_Toc155874124"/>
      <w:r w:rsidRPr="00F962C6">
        <w:t>JAZYK NABÍDEK</w:t>
      </w:r>
      <w:r w:rsidR="00697C30" w:rsidRPr="00F962C6">
        <w:t xml:space="preserve"> A KOMUNIKAČNÍ JAZYK</w:t>
      </w:r>
      <w:bookmarkEnd w:id="23"/>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4" w:name="_Ref324339872"/>
    </w:p>
    <w:p w14:paraId="0C318504" w14:textId="76BE84D8"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xml:space="preserve">, se předkládá s překladem do jazyka určeného </w:t>
      </w:r>
      <w:r w:rsidR="004E4F98">
        <w:lastRenderedPageBreak/>
        <w:t>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 xml:space="preserve">Bude-li mít zadavatel pochybnosti o správnosti překladu, může si vyžádat předložení úředně ověřeného překladu dokladu do českého jazyka tlumočníkem zapsaným do seznamu </w:t>
      </w:r>
      <w:r w:rsidR="00A25A5D">
        <w:t xml:space="preserve">soudních tlumočníků a soudních překladatelů </w:t>
      </w:r>
      <w:r w:rsidR="00CC78B7" w:rsidRPr="00272593">
        <w:t xml:space="preserve">podle zákona č. </w:t>
      </w:r>
      <w:r w:rsidR="00A25A5D" w:rsidRPr="00272593">
        <w:t>3</w:t>
      </w:r>
      <w:r w:rsidR="00A25A5D">
        <w:t>54</w:t>
      </w:r>
      <w:r w:rsidR="00CC78B7" w:rsidRPr="00272593">
        <w:t>/</w:t>
      </w:r>
      <w:r w:rsidR="00A25A5D">
        <w:t>2019</w:t>
      </w:r>
      <w:r w:rsidR="00A25A5D" w:rsidRPr="00272593">
        <w:t xml:space="preserve"> </w:t>
      </w:r>
      <w:r w:rsidR="00CC78B7" w:rsidRPr="00272593">
        <w:t xml:space="preserve">Sb., o </w:t>
      </w:r>
      <w:r w:rsidR="00A25A5D" w:rsidRPr="001559AC">
        <w:t>soudních tlumočnících a soudních překladatelích</w:t>
      </w:r>
      <w:r w:rsidR="00CC78B7" w:rsidRPr="00272593">
        <w:t>, ve znění pozdějších předpisů</w:t>
      </w:r>
      <w:r>
        <w:t>. Pokud se podle příslušného právního řádu požadovaný doklad nevydává, může být nahrazen čestným prohlášením.</w:t>
      </w:r>
      <w:bookmarkEnd w:id="24"/>
    </w:p>
    <w:p w14:paraId="62C8AF03" w14:textId="77777777" w:rsidR="006F39CF" w:rsidRDefault="006F39CF" w:rsidP="006F39CF">
      <w:pPr>
        <w:pStyle w:val="Nadpis1-1"/>
      </w:pPr>
      <w:bookmarkStart w:id="25" w:name="_Toc155874125"/>
      <w:r w:rsidRPr="006F39CF">
        <w:t>OBSAH A PODÁVÁNÍ NABÍDEK</w:t>
      </w:r>
      <w:bookmarkEnd w:id="25"/>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1"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2DB64728"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F962C6">
        <w:t xml:space="preserve"> </w:t>
      </w:r>
      <w:r>
        <w:t>MB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6" w:name="_Ref131226724"/>
      <w:bookmarkStart w:id="27" w:name="_Ref191791018"/>
      <w:r w:rsidRPr="00932C3E">
        <w:t>Nabídka bude předložena v následující struktuře:</w:t>
      </w:r>
      <w:bookmarkEnd w:id="26"/>
      <w:bookmarkEnd w:id="27"/>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 3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0A609386" w:rsidR="006F39CF" w:rsidRPr="00932C3E" w:rsidRDefault="006F39CF" w:rsidP="00AC662A">
      <w:pPr>
        <w:pStyle w:val="Odrka1-1"/>
      </w:pPr>
      <w:r w:rsidRPr="00932C3E">
        <w:lastRenderedPageBreak/>
        <w:t xml:space="preserve">Doklady prokazující splnění </w:t>
      </w:r>
      <w:r w:rsidRPr="00807D10">
        <w:rPr>
          <w:b/>
        </w:rPr>
        <w:t>základní způsobilosti</w:t>
      </w:r>
      <w:r w:rsidRPr="00932C3E">
        <w:t>; čestné prohlášení může být poskytnuto ve formě formuláře obsaženého v Příloze č. 7</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2ADDF3AD" w14:textId="77777777" w:rsidR="006F39CF" w:rsidRPr="008C16C5" w:rsidRDefault="006F39CF" w:rsidP="00AC662A">
      <w:pPr>
        <w:pStyle w:val="Odrka1-1"/>
      </w:pPr>
      <w:r w:rsidRPr="008C16C5">
        <w:t xml:space="preserve">Doklady prokazující splnění </w:t>
      </w:r>
      <w:r w:rsidRPr="008C16C5">
        <w:rPr>
          <w:b/>
        </w:rPr>
        <w:t>ekonomické kvalifikace</w:t>
      </w:r>
      <w:r w:rsidRPr="008C16C5">
        <w:t>.</w:t>
      </w:r>
    </w:p>
    <w:p w14:paraId="1FDA072C" w14:textId="190699EE" w:rsidR="006F39CF" w:rsidRDefault="006F39CF" w:rsidP="00AC662A">
      <w:pPr>
        <w:pStyle w:val="Odrka1-1"/>
      </w:pPr>
      <w:r w:rsidRPr="00932C3E">
        <w:t xml:space="preserve">Doklady prokazující splnění </w:t>
      </w:r>
      <w:r w:rsidRPr="00807D10">
        <w:rPr>
          <w:b/>
        </w:rPr>
        <w:t>technické kvalifikace</w:t>
      </w:r>
      <w:r w:rsidRPr="00932C3E">
        <w:t xml:space="preserve">, tj. seznam </w:t>
      </w:r>
      <w:r w:rsidRPr="00F962C6">
        <w:t>stavebních prací</w:t>
      </w:r>
      <w:r w:rsidRPr="00932C3E">
        <w:t xml:space="preserve"> ve formě </w:t>
      </w:r>
      <w:r w:rsidRPr="008C16C5">
        <w:t xml:space="preserve">formuláře obsaženého </w:t>
      </w:r>
      <w:r w:rsidR="003C516D" w:rsidRPr="008C16C5">
        <w:t>Přílo</w:t>
      </w:r>
      <w:r w:rsidRPr="008C16C5">
        <w:t xml:space="preserve">ze č. 4 </w:t>
      </w:r>
      <w:r w:rsidR="007F558F" w:rsidRPr="008C16C5">
        <w:t>těchto Pokynů</w:t>
      </w:r>
      <w:r w:rsidRPr="008C16C5">
        <w:t xml:space="preserve"> včetně osvědčení objednatelů, seznam </w:t>
      </w:r>
      <w:r w:rsidR="00657CA7" w:rsidRPr="008C16C5">
        <w:t xml:space="preserve">odborného </w:t>
      </w:r>
      <w:r w:rsidRPr="008C16C5">
        <w:t xml:space="preserve">personálu dodavatele ve formě formuláře obsaženého </w:t>
      </w:r>
      <w:r w:rsidR="003C516D" w:rsidRPr="008C16C5">
        <w:t>Přílo</w:t>
      </w:r>
      <w:r w:rsidRPr="008C16C5">
        <w:t xml:space="preserve">ze č. 5 </w:t>
      </w:r>
      <w:r w:rsidR="007F558F" w:rsidRPr="008C16C5">
        <w:t>těchto Pokynů</w:t>
      </w:r>
      <w:r w:rsidRPr="008C16C5">
        <w:t>, včetně</w:t>
      </w:r>
      <w:r w:rsidRPr="00AB5F57">
        <w:t xml:space="preserve"> požadovaných příloh</w:t>
      </w:r>
      <w:r w:rsidRPr="005E0AF5">
        <w:t>.</w:t>
      </w:r>
    </w:p>
    <w:p w14:paraId="00863F94" w14:textId="7EDF3B13"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315037">
        <w:t>9</w:t>
      </w:r>
      <w:r w:rsidRPr="00300BBC">
        <w:t xml:space="preserve"> </w:t>
      </w:r>
      <w:r w:rsidR="007F558F">
        <w:t>těchto Pokynů</w:t>
      </w:r>
      <w:r>
        <w:t>, a d</w:t>
      </w:r>
      <w:r w:rsidRPr="00300BBC">
        <w:t>oklady vztahující se k</w:t>
      </w:r>
      <w:r>
        <w:t> těmto jiným osobám</w:t>
      </w:r>
      <w:r w:rsidRPr="00300BBC">
        <w:t>.</w:t>
      </w:r>
    </w:p>
    <w:p w14:paraId="6BE9E8D9" w14:textId="7932DBD6" w:rsidR="0042286F" w:rsidRDefault="0042286F" w:rsidP="00AC662A">
      <w:pPr>
        <w:pStyle w:val="Odrka1-1"/>
      </w:pPr>
      <w:r>
        <w:t>Rámcovou dohodu</w:t>
      </w:r>
      <w:r w:rsidR="006F39CF" w:rsidRPr="00932C3E">
        <w:t>, zpracovan</w:t>
      </w:r>
      <w:r>
        <w:t>ou</w:t>
      </w:r>
      <w:r w:rsidR="006F39CF" w:rsidRPr="00932C3E">
        <w:t xml:space="preserve"> dle instrukcí obsažených v </w:t>
      </w:r>
      <w:r w:rsidR="006F39CF">
        <w:t>této Výzvě</w:t>
      </w:r>
      <w:r w:rsidR="006F39CF" w:rsidRPr="00932C3E">
        <w:t xml:space="preserve">, </w:t>
      </w:r>
      <w:r>
        <w:t>včetně příloh:</w:t>
      </w:r>
    </w:p>
    <w:p w14:paraId="4BCBFD89" w14:textId="5870975D" w:rsidR="0042286F" w:rsidRDefault="0042286F" w:rsidP="005E0AF5">
      <w:pPr>
        <w:pStyle w:val="Odrka1-1"/>
        <w:numPr>
          <w:ilvl w:val="0"/>
          <w:numId w:val="0"/>
        </w:numPr>
        <w:ind w:left="1077"/>
      </w:pPr>
      <w:r>
        <w:t xml:space="preserve">Příloha 1 </w:t>
      </w:r>
      <w:r w:rsidR="001F56E7">
        <w:t>Rámcov</w:t>
      </w:r>
      <w:r>
        <w:t>é dohody – Obchodní podmínky – tuto přílohu účastník v nabídce nepřikládá.</w:t>
      </w:r>
    </w:p>
    <w:p w14:paraId="4C60600A" w14:textId="0445C17C" w:rsidR="0042286F" w:rsidRDefault="0042286F" w:rsidP="005E0AF5">
      <w:pPr>
        <w:pStyle w:val="Odrka1-1"/>
        <w:numPr>
          <w:ilvl w:val="0"/>
          <w:numId w:val="0"/>
        </w:numPr>
        <w:ind w:left="1077"/>
      </w:pPr>
      <w:r w:rsidRPr="008C16C5">
        <w:t xml:space="preserve">Příloha 2 </w:t>
      </w:r>
      <w:r w:rsidR="001F56E7" w:rsidRPr="008C16C5">
        <w:t>Rámcov</w:t>
      </w:r>
      <w:r w:rsidRPr="008C16C5">
        <w:t xml:space="preserve">é dohody – </w:t>
      </w:r>
      <w:r w:rsidR="00CF259A" w:rsidRPr="008C16C5">
        <w:rPr>
          <w:bCs/>
        </w:rPr>
        <w:t>Vymezení předmětu dílčích zakázek</w:t>
      </w:r>
      <w:r w:rsidR="00CF259A" w:rsidRPr="008C16C5">
        <w:t xml:space="preserve"> </w:t>
      </w:r>
      <w:r w:rsidRPr="008C16C5">
        <w:t xml:space="preserve">– </w:t>
      </w:r>
      <w:r w:rsidR="008C16C5" w:rsidRPr="008C16C5">
        <w:t>tuto přílohu účastník v nabídce nepřikládá</w:t>
      </w:r>
      <w:r w:rsidRPr="008C16C5">
        <w:t>.</w:t>
      </w:r>
    </w:p>
    <w:p w14:paraId="28513E45" w14:textId="3C15D89F" w:rsidR="0042286F" w:rsidRDefault="0042286F" w:rsidP="005E0AF5">
      <w:pPr>
        <w:pStyle w:val="Odrka1-1"/>
        <w:numPr>
          <w:ilvl w:val="0"/>
          <w:numId w:val="0"/>
        </w:numPr>
        <w:ind w:left="1077"/>
      </w:pPr>
      <w:r w:rsidRPr="008C16C5">
        <w:t xml:space="preserve">Příloha 3 </w:t>
      </w:r>
      <w:r w:rsidR="001F56E7" w:rsidRPr="008C16C5">
        <w:t>Rámcov</w:t>
      </w:r>
      <w:r w:rsidRPr="008C16C5">
        <w:t xml:space="preserve">é dohody – Jednotkový ceník – účastník doloží vyplněnou </w:t>
      </w:r>
      <w:r w:rsidR="003C516D" w:rsidRPr="008C16C5">
        <w:t>Přílo</w:t>
      </w:r>
      <w:r w:rsidR="00CF259A" w:rsidRPr="008C16C5">
        <w:t>hu č. 3 z Dílu 2 Zadávací dokumentace</w:t>
      </w:r>
      <w:r w:rsidRPr="008C16C5">
        <w:t>.</w:t>
      </w:r>
    </w:p>
    <w:p w14:paraId="4FCEA05A" w14:textId="67B21960" w:rsidR="0042286F" w:rsidRPr="00F962C6" w:rsidRDefault="0042286F" w:rsidP="005E0AF5">
      <w:pPr>
        <w:pStyle w:val="Odrka1-1"/>
        <w:numPr>
          <w:ilvl w:val="0"/>
          <w:numId w:val="0"/>
        </w:numPr>
        <w:ind w:left="1077"/>
      </w:pPr>
      <w:r w:rsidRPr="00F962C6">
        <w:t xml:space="preserve">Příloha 4 </w:t>
      </w:r>
      <w:r w:rsidR="001F56E7" w:rsidRPr="00F962C6">
        <w:t>Rámcov</w:t>
      </w:r>
      <w:r w:rsidRPr="00F962C6">
        <w:t xml:space="preserve">é dohody – Seznam poddodavatelů </w:t>
      </w:r>
      <w:proofErr w:type="gramStart"/>
      <w:r w:rsidRPr="00F962C6">
        <w:t>–</w:t>
      </w:r>
      <w:r w:rsidR="00CF259A" w:rsidRPr="00F962C6">
        <w:t xml:space="preserve"> </w:t>
      </w:r>
      <w:r w:rsidRPr="00F962C6">
        <w:t xml:space="preserve"> účastník</w:t>
      </w:r>
      <w:proofErr w:type="gramEnd"/>
      <w:r w:rsidRPr="00F962C6">
        <w:t xml:space="preserve"> doloží vyplněnou </w:t>
      </w:r>
      <w:r w:rsidR="003C516D" w:rsidRPr="00F962C6">
        <w:t>Přílo</w:t>
      </w:r>
      <w:r w:rsidRPr="00F962C6">
        <w:t>hu</w:t>
      </w:r>
      <w:r w:rsidR="003E2741" w:rsidRPr="00F962C6">
        <w:t xml:space="preserve"> č. </w:t>
      </w:r>
      <w:r w:rsidR="00A62714" w:rsidRPr="00F962C6">
        <w:t>2</w:t>
      </w:r>
      <w:r w:rsidRPr="00F962C6">
        <w:t xml:space="preserve"> </w:t>
      </w:r>
      <w:r w:rsidR="007F558F" w:rsidRPr="00F962C6">
        <w:t>těchto Pokynů</w:t>
      </w:r>
      <w:r w:rsidRPr="00F962C6">
        <w:t>.</w:t>
      </w:r>
    </w:p>
    <w:p w14:paraId="44EA7AE1" w14:textId="2D65BC5A" w:rsidR="0042286F" w:rsidRPr="00F962C6" w:rsidRDefault="0042286F" w:rsidP="005E0AF5">
      <w:pPr>
        <w:pStyle w:val="Odrka1-1"/>
        <w:numPr>
          <w:ilvl w:val="0"/>
          <w:numId w:val="0"/>
        </w:numPr>
        <w:ind w:left="1077"/>
      </w:pPr>
      <w:r w:rsidRPr="00F962C6">
        <w:t xml:space="preserve">Příloha 5 </w:t>
      </w:r>
      <w:r w:rsidR="001F56E7" w:rsidRPr="00F962C6">
        <w:t>Rámcov</w:t>
      </w:r>
      <w:r w:rsidRPr="00F962C6">
        <w:t>é dohody – Technické kvalitativní podmínky staveb státních drah (TKP Staveb) – tuto přílohu účastník v nabídce nepřikládá</w:t>
      </w:r>
    </w:p>
    <w:p w14:paraId="3E2F2D80" w14:textId="6E00DCF0" w:rsidR="00DD266A" w:rsidRPr="00F962C6" w:rsidRDefault="0042286F" w:rsidP="005E0AF5">
      <w:pPr>
        <w:pStyle w:val="Odrka1-1"/>
        <w:numPr>
          <w:ilvl w:val="0"/>
          <w:numId w:val="0"/>
        </w:numPr>
        <w:ind w:left="1077"/>
      </w:pPr>
      <w:r w:rsidRPr="00F962C6">
        <w:t xml:space="preserve">Příloha 6 </w:t>
      </w:r>
      <w:r w:rsidR="001F56E7" w:rsidRPr="00F962C6">
        <w:t>Rámcov</w:t>
      </w:r>
      <w:r w:rsidRPr="00F962C6">
        <w:t>é dohody – Zvláštní technické podmínky zhotovení stavby – tuto přílohu účastník v nabídce nepřikládá</w:t>
      </w:r>
    </w:p>
    <w:p w14:paraId="790B7982" w14:textId="53FCF688" w:rsidR="00DD266A" w:rsidRPr="00F962C6" w:rsidRDefault="00DD266A" w:rsidP="005E0AF5">
      <w:pPr>
        <w:pStyle w:val="Odrka1-1"/>
        <w:numPr>
          <w:ilvl w:val="0"/>
          <w:numId w:val="0"/>
        </w:numPr>
        <w:ind w:left="1077"/>
      </w:pPr>
      <w:r w:rsidRPr="00F962C6">
        <w:t xml:space="preserve">Příloha 7 </w:t>
      </w:r>
      <w:r w:rsidR="001F56E7" w:rsidRPr="00F962C6">
        <w:t>Rámcov</w:t>
      </w:r>
      <w:r w:rsidRPr="00F962C6">
        <w:t xml:space="preserve">é </w:t>
      </w:r>
      <w:proofErr w:type="gramStart"/>
      <w:r w:rsidRPr="00F962C6">
        <w:t xml:space="preserve">dohody - </w:t>
      </w:r>
      <w:r w:rsidRPr="00F962C6">
        <w:rPr>
          <w:rFonts w:ascii="Verdana" w:hAnsi="Verdana" w:cstheme="minorHAnsi"/>
        </w:rPr>
        <w:t>Oprávněné</w:t>
      </w:r>
      <w:proofErr w:type="gramEnd"/>
      <w:r w:rsidRPr="00F962C6">
        <w:rPr>
          <w:rFonts w:ascii="Verdana" w:hAnsi="Verdana" w:cstheme="minorHAnsi"/>
        </w:rPr>
        <w:t xml:space="preserve"> osoby</w:t>
      </w:r>
      <w:r w:rsidRPr="00F962C6" w:rsidDel="0042286F">
        <w:t xml:space="preserve"> </w:t>
      </w:r>
      <w:r w:rsidRPr="00F962C6">
        <w:t>– dodavatel vyplní tuto přílohu, která je součástí těla Rámcové dohody</w:t>
      </w:r>
    </w:p>
    <w:p w14:paraId="07E72615" w14:textId="3096ED71" w:rsidR="0042286F" w:rsidRDefault="00DD266A" w:rsidP="005E0AF5">
      <w:pPr>
        <w:pStyle w:val="Odrka1-1"/>
        <w:numPr>
          <w:ilvl w:val="0"/>
          <w:numId w:val="0"/>
        </w:numPr>
        <w:ind w:left="1077"/>
      </w:pPr>
      <w:r w:rsidRPr="00F962C6">
        <w:t xml:space="preserve">Příloha 8 </w:t>
      </w:r>
      <w:r w:rsidR="001F56E7" w:rsidRPr="00F962C6">
        <w:t>Rámcov</w:t>
      </w:r>
      <w:r w:rsidRPr="00F962C6">
        <w:t xml:space="preserve">é </w:t>
      </w:r>
      <w:proofErr w:type="gramStart"/>
      <w:r w:rsidRPr="00F962C6">
        <w:t xml:space="preserve">dohody - </w:t>
      </w:r>
      <w:r w:rsidRPr="00F962C6">
        <w:rPr>
          <w:rFonts w:ascii="Verdana" w:hAnsi="Verdana" w:cstheme="minorHAnsi"/>
        </w:rPr>
        <w:t>Zmocnění</w:t>
      </w:r>
      <w:proofErr w:type="gramEnd"/>
      <w:r w:rsidRPr="00F962C6">
        <w:rPr>
          <w:rFonts w:ascii="Verdana" w:hAnsi="Verdana" w:cstheme="minorHAnsi"/>
        </w:rPr>
        <w:t xml:space="preserve"> Vedoucího Zhotovitele </w:t>
      </w:r>
      <w:r w:rsidRPr="00F962C6">
        <w:t xml:space="preserve">– dodavatelé doloží v případě, že podávají společnou nabídku dle článku 9.2 </w:t>
      </w:r>
      <w:r w:rsidR="007F558F" w:rsidRPr="00F962C6">
        <w:t>těchto Pokynů</w:t>
      </w:r>
    </w:p>
    <w:p w14:paraId="732CD21F" w14:textId="41CB87B8" w:rsidR="00AC1935" w:rsidRDefault="00AC1935" w:rsidP="00AC1935">
      <w:pPr>
        <w:pStyle w:val="Odrka1-1"/>
      </w:pPr>
      <w:r>
        <w:t>Čestné prohlášení</w:t>
      </w:r>
      <w:r w:rsidRPr="00AC1935">
        <w:t xml:space="preserve"> k registru smluv, zpracované v souladu s Přílohou </w:t>
      </w:r>
      <w:r w:rsidRPr="005E0AF5">
        <w:t xml:space="preserve">č. </w:t>
      </w:r>
      <w:r w:rsidRPr="00BF1F34">
        <w:rPr>
          <w:highlight w:val="green"/>
        </w:rPr>
        <w:t>1</w:t>
      </w:r>
      <w:r w:rsidR="00315037" w:rsidRPr="005E0AF5">
        <w:rPr>
          <w:highlight w:val="green"/>
        </w:rPr>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515ABAAC"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výběrovým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Příloze </w:t>
      </w:r>
      <w:r w:rsidRPr="005E0AF5">
        <w:t xml:space="preserve">č. </w:t>
      </w:r>
      <w:r w:rsidRPr="00BF1F34">
        <w:rPr>
          <w:highlight w:val="green"/>
        </w:rPr>
        <w:t>1</w:t>
      </w:r>
      <w:r w:rsidR="00315037">
        <w:rPr>
          <w:highlight w:val="green"/>
        </w:rPr>
        <w:t>1</w:t>
      </w:r>
      <w:r w:rsidRPr="00AC1935">
        <w:t xml:space="preserve"> </w:t>
      </w:r>
      <w:r w:rsidR="007F558F">
        <w:t>těchto Pokynů</w:t>
      </w:r>
    </w:p>
    <w:p w14:paraId="24B7DE70" w14:textId="4E0E9E06"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Pr="00F432E2">
        <w:rPr>
          <w:highlight w:val="green"/>
        </w:rPr>
        <w:t>1</w:t>
      </w:r>
      <w:r w:rsidR="00315037">
        <w:rPr>
          <w:highlight w:val="green"/>
        </w:rPr>
        <w:t>3</w:t>
      </w:r>
      <w:r>
        <w:t xml:space="preserve"> </w:t>
      </w:r>
      <w:r w:rsidR="007F558F">
        <w:t>těchto Pokynů</w:t>
      </w:r>
    </w:p>
    <w:p w14:paraId="5B4105D4" w14:textId="48B16834" w:rsidR="005F04EC" w:rsidRPr="002336B7"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t>P</w:t>
      </w:r>
      <w:r>
        <w:t xml:space="preserve">říloze č. </w:t>
      </w:r>
      <w:r w:rsidRPr="00F432E2">
        <w:rPr>
          <w:highlight w:val="green"/>
        </w:rPr>
        <w:t>1</w:t>
      </w:r>
      <w:r w:rsidR="00315037">
        <w:rPr>
          <w:highlight w:val="green"/>
        </w:rPr>
        <w:t>4</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77777777"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w:t>
      </w:r>
      <w:r w:rsidRPr="004243F7">
        <w:lastRenderedPageBreak/>
        <w:t>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8" w:name="_Ref140738395"/>
      <w:r w:rsidRPr="00AE5FFB">
        <w:rPr>
          <w:b/>
          <w:bCs/>
        </w:rPr>
        <w:t>Lhůta pro podání nabídek bude stanovena prostřednictvím elektronického nástroje E-ZAK.</w:t>
      </w:r>
      <w:bookmarkEnd w:id="28"/>
    </w:p>
    <w:p w14:paraId="0E649FF6" w14:textId="4288AD3B" w:rsidR="004E01F6" w:rsidRPr="004E01F6" w:rsidRDefault="006A6824" w:rsidP="00A23C97">
      <w:pPr>
        <w:pStyle w:val="Nadpis1-1"/>
      </w:pPr>
      <w:bookmarkStart w:id="29" w:name="_Toc137213851"/>
      <w:bookmarkStart w:id="30" w:name="_Toc138003157"/>
      <w:bookmarkStart w:id="31" w:name="_Toc1476895"/>
      <w:bookmarkStart w:id="32" w:name="_Toc155874126"/>
      <w:bookmarkEnd w:id="29"/>
      <w:bookmarkEnd w:id="30"/>
      <w:r w:rsidRPr="00300BBC">
        <w:t>POŽADAVKY NA ZPRACOVÁNÍ NABÍDKOVÉ CENY</w:t>
      </w:r>
      <w:bookmarkEnd w:id="31"/>
      <w:bookmarkEnd w:id="32"/>
    </w:p>
    <w:p w14:paraId="4B69589C" w14:textId="1401EED7" w:rsidR="006A6824" w:rsidRPr="008C16C5" w:rsidRDefault="00A62714" w:rsidP="005E0AF5">
      <w:pPr>
        <w:pStyle w:val="Text1-1"/>
      </w:pPr>
      <w:r w:rsidRPr="00F962C6">
        <w:t>Nabídkovou cenu dodavatel zpracuje v korunách českých a uvede cenu bez DPH (</w:t>
      </w:r>
      <w:r w:rsidRPr="008C16C5">
        <w:t>zaokrouhlenou na dvě desetinná místa).</w:t>
      </w:r>
    </w:p>
    <w:p w14:paraId="7EAF52CF" w14:textId="0618C81C" w:rsidR="00523097" w:rsidRPr="008C16C5" w:rsidRDefault="00192CFB" w:rsidP="00523097">
      <w:pPr>
        <w:pStyle w:val="Text1-1"/>
      </w:pPr>
      <w:bookmarkStart w:id="33" w:name="_Ref310427641"/>
      <w:r w:rsidRPr="008C16C5">
        <w:t xml:space="preserve">Nabídková cena bude zpracovaná formou vyplnění </w:t>
      </w:r>
      <w:r w:rsidR="003C516D" w:rsidRPr="008C16C5">
        <w:t>Přílo</w:t>
      </w:r>
      <w:r w:rsidRPr="008C16C5">
        <w:t xml:space="preserve">hy č. </w:t>
      </w:r>
      <w:r w:rsidR="00566CD4" w:rsidRPr="008C16C5">
        <w:t>3</w:t>
      </w:r>
      <w:r w:rsidRPr="008C16C5">
        <w:t xml:space="preserve"> </w:t>
      </w:r>
      <w:r w:rsidR="00566CD4" w:rsidRPr="008C16C5">
        <w:t>Dílu 2 Zadávací dokumentace</w:t>
      </w:r>
      <w:r w:rsidRPr="008C16C5">
        <w:t xml:space="preserve">, dle pokynů v tomto dokumentu uvedených. </w:t>
      </w:r>
      <w:r w:rsidR="00523097" w:rsidRPr="008C16C5">
        <w:t xml:space="preserve">V případě, že dodavatel některou z položek uvedených v </w:t>
      </w:r>
      <w:r w:rsidR="003C516D" w:rsidRPr="008C16C5">
        <w:t>Přílo</w:t>
      </w:r>
      <w:r w:rsidR="00523097" w:rsidRPr="008C16C5">
        <w:t xml:space="preserve">ze č. </w:t>
      </w:r>
      <w:r w:rsidR="003C516D" w:rsidRPr="008C16C5">
        <w:t>3 Dílu 2 Zadávací dokumentace</w:t>
      </w:r>
      <w:r w:rsidR="00523097" w:rsidRPr="008C16C5">
        <w:t xml:space="preserve">, jež mají být oceněny, neocení vůbec nebo ji ocení nulovou hodnotou, tak hodnověrně a dostatečně ve své nabídce vysvětlí, z jakého důvodu nebyla položka oceněna, případně proč a jakým způsobem je daná položka již zahrnuta/oceněna v jiných položkách </w:t>
      </w:r>
      <w:r w:rsidR="003C516D" w:rsidRPr="008C16C5">
        <w:t>Přílo</w:t>
      </w:r>
      <w:r w:rsidR="00523097" w:rsidRPr="008C16C5">
        <w:t xml:space="preserve">ze č. </w:t>
      </w:r>
      <w:r w:rsidR="00566CD4" w:rsidRPr="008C16C5">
        <w:t>3 Dílu 2 Zadávací dokumentace</w:t>
      </w:r>
      <w:r w:rsidR="00523097" w:rsidRPr="008C16C5">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5C7DE4" w:rsidRPr="008C16C5">
        <w:t>zadávací</w:t>
      </w:r>
      <w:r w:rsidR="00523097" w:rsidRPr="008C16C5">
        <w:t xml:space="preserve">ho řízení vyloučí, pokud neshledá vysvětlení dodavatele za dostatečné a objektivně akceptovatelné (např. dodavatel hodnověrně a dostatečně nevysvětlí, proč a jakým způsobem je daná položka již zahrnuta/oceněna v jiných položkách </w:t>
      </w:r>
      <w:r w:rsidR="003C516D" w:rsidRPr="008C16C5">
        <w:t>Přílo</w:t>
      </w:r>
      <w:r w:rsidR="00523097" w:rsidRPr="008C16C5">
        <w:t xml:space="preserve">hy č. </w:t>
      </w:r>
      <w:r w:rsidR="00566CD4" w:rsidRPr="008C16C5">
        <w:t xml:space="preserve">3 Dílu 2 Zadávací dokumentace </w:t>
      </w:r>
      <w:r w:rsidR="00523097" w:rsidRPr="008C16C5">
        <w:t xml:space="preserve">apod.). Jednotkové ceny se uvedou bez DPH. Množství jednotek se uvádí se zaokrouhlením na 3 desetinná místa a jednotlivé oceněné položky v </w:t>
      </w:r>
      <w:r w:rsidR="003C516D" w:rsidRPr="008C16C5">
        <w:t>Přílo</w:t>
      </w:r>
      <w:r w:rsidR="00523097" w:rsidRPr="008C16C5">
        <w:t xml:space="preserve">ze č. </w:t>
      </w:r>
      <w:r w:rsidR="00566CD4" w:rsidRPr="008C16C5">
        <w:t xml:space="preserve">3 Dílu 2 Zadávací dokumentace </w:t>
      </w:r>
      <w:r w:rsidR="00523097" w:rsidRPr="008C16C5">
        <w:t xml:space="preserve">se uvádějí v Kč se zaokrouhlením na 2 desetinná místa. </w:t>
      </w:r>
      <w:r w:rsidR="00523097" w:rsidRPr="008C16C5">
        <w:lastRenderedPageBreak/>
        <w:t xml:space="preserve">Další případné požadavky na vyplnění </w:t>
      </w:r>
      <w:r w:rsidR="003C516D" w:rsidRPr="008C16C5">
        <w:t>Přílo</w:t>
      </w:r>
      <w:r w:rsidR="00523097" w:rsidRPr="008C16C5">
        <w:t xml:space="preserve">hy č. </w:t>
      </w:r>
      <w:r w:rsidR="00566CD4" w:rsidRPr="008C16C5">
        <w:t xml:space="preserve">3 Dílu 2 Zadávací dokumentace </w:t>
      </w:r>
      <w:r w:rsidR="00523097" w:rsidRPr="008C16C5">
        <w:t>jsou uvedené v této příloze.</w:t>
      </w:r>
    </w:p>
    <w:p w14:paraId="6C421594" w14:textId="752D234E" w:rsidR="00523097" w:rsidRPr="008C16C5" w:rsidRDefault="00523097" w:rsidP="00523097">
      <w:pPr>
        <w:pStyle w:val="Text1-1"/>
      </w:pPr>
      <w:r w:rsidRPr="008C16C5">
        <w:t xml:space="preserve">V </w:t>
      </w:r>
      <w:r w:rsidR="003C516D" w:rsidRPr="008C16C5">
        <w:t>Přílo</w:t>
      </w:r>
      <w:r w:rsidRPr="008C16C5">
        <w:t xml:space="preserve">ze č. </w:t>
      </w:r>
      <w:r w:rsidR="00566CD4" w:rsidRPr="008C16C5">
        <w:t xml:space="preserve">3 Dílu 2 Zadávací dokumentace </w:t>
      </w:r>
      <w:r w:rsidRPr="008C16C5">
        <w:t xml:space="preserve">je pro účely stanovení nabídkové ceny uveden předpokládaný objem všeho dodaného provedených stavebních prací v rámci dílčích zakázek zadávaných na základě uzavřené </w:t>
      </w:r>
      <w:r w:rsidR="001F56E7" w:rsidRPr="008C16C5">
        <w:t>Rámcov</w:t>
      </w:r>
      <w:r w:rsidRPr="008C16C5">
        <w:t xml:space="preserve">é dohody. Skutečný rozsah provedených stavebních prací však bude záležet na potřebách zadavatele, a může se od objemu uvedeného v </w:t>
      </w:r>
      <w:r w:rsidR="003C516D" w:rsidRPr="008C16C5">
        <w:t>Přílo</w:t>
      </w:r>
      <w:r w:rsidRPr="008C16C5">
        <w:t xml:space="preserve">ze č. </w:t>
      </w:r>
      <w:r w:rsidR="00566CD4" w:rsidRPr="008C16C5">
        <w:t xml:space="preserve">3 Dílu 2 Zadávací dokumentace </w:t>
      </w:r>
      <w:r w:rsidRPr="008C16C5">
        <w:t>lišit.</w:t>
      </w:r>
    </w:p>
    <w:p w14:paraId="76801CFF" w14:textId="405592D1" w:rsidR="00523097" w:rsidRPr="008C16C5" w:rsidRDefault="00523097" w:rsidP="0011570D">
      <w:pPr>
        <w:pStyle w:val="Text1-1"/>
      </w:pPr>
      <w:r w:rsidRPr="008C16C5">
        <w:t xml:space="preserve">Jednotková cena nabídnutá účastníkem pro každou položku </w:t>
      </w:r>
      <w:r w:rsidR="003C516D" w:rsidRPr="008C16C5">
        <w:t>Přílo</w:t>
      </w:r>
      <w:r w:rsidRPr="008C16C5">
        <w:t xml:space="preserve">hy č. </w:t>
      </w:r>
      <w:r w:rsidR="00566CD4" w:rsidRPr="008C16C5">
        <w:t>3 Dílu 2 Zadávací dokumentace</w:t>
      </w:r>
      <w:r w:rsidR="001B6A39" w:rsidRPr="008C16C5">
        <w:t xml:space="preserve"> </w:t>
      </w:r>
      <w:r w:rsidRPr="008C16C5">
        <w:t xml:space="preserve">bude pokrývat provedení všech prací nezbytných k řádnému provedení práce nebo dodávky, obsažené a popsané v dané položce </w:t>
      </w:r>
      <w:r w:rsidR="003C516D" w:rsidRPr="008C16C5">
        <w:t>Přílo</w:t>
      </w:r>
      <w:r w:rsidRPr="008C16C5">
        <w:t xml:space="preserve">hy č. </w:t>
      </w:r>
      <w:r w:rsidR="00566CD4" w:rsidRPr="008C16C5">
        <w:t>3 Dílu 2 Zadávací dokumentace</w:t>
      </w:r>
      <w:r w:rsidRPr="008C16C5">
        <w:t xml:space="preserve"> v dílčíc</w:t>
      </w:r>
      <w:r w:rsidR="00566CD4" w:rsidRPr="008C16C5">
        <w:t>h zakázkách dle všech podmínek R</w:t>
      </w:r>
      <w:r w:rsidRPr="008C16C5">
        <w:t xml:space="preserve">ámcové dohody, včetně všech souvisejících nákladů, které nejsou zvlášť obsaženy v ostatních položkách </w:t>
      </w:r>
      <w:r w:rsidR="003C516D" w:rsidRPr="008C16C5">
        <w:t>Přílo</w:t>
      </w:r>
      <w:r w:rsidRPr="008C16C5">
        <w:t xml:space="preserve">hy č. </w:t>
      </w:r>
      <w:r w:rsidR="00566CD4" w:rsidRPr="008C16C5">
        <w:t xml:space="preserve">3 Dílu 2 Zadávací dokumentace. Účastník ve </w:t>
      </w:r>
      <w:r w:rsidR="005C7DE4" w:rsidRPr="008C16C5">
        <w:t>zadávací</w:t>
      </w:r>
      <w:r w:rsidR="00566CD4" w:rsidRPr="008C16C5">
        <w:t xml:space="preserve">m </w:t>
      </w:r>
      <w:r w:rsidRPr="008C16C5">
        <w:t>řízení musí ve své nabídkové ceně zhodnotit veškerá rizika, a to včetně infla</w:t>
      </w:r>
      <w:r w:rsidR="00566CD4" w:rsidRPr="008C16C5">
        <w:t>čního vývoje pro období trvání R</w:t>
      </w:r>
      <w:r w:rsidRPr="008C16C5">
        <w:t>ámcové dohody</w:t>
      </w:r>
      <w:r w:rsidR="00566CD4" w:rsidRPr="008C16C5">
        <w:t>, není-li v Rámcové dohodě sjednána inflační doložka</w:t>
      </w:r>
      <w:r w:rsidRPr="008C16C5">
        <w:t>.</w:t>
      </w:r>
    </w:p>
    <w:p w14:paraId="0FFDF12D" w14:textId="6F91503A" w:rsidR="006F39CF" w:rsidRDefault="006A6824" w:rsidP="006A6824">
      <w:pPr>
        <w:pStyle w:val="Nadpis1-1"/>
      </w:pPr>
      <w:bookmarkStart w:id="34" w:name="_Toc137213854"/>
      <w:bookmarkStart w:id="35" w:name="_Toc138003160"/>
      <w:bookmarkStart w:id="36" w:name="_Toc137213855"/>
      <w:bookmarkStart w:id="37" w:name="_Toc138003161"/>
      <w:bookmarkStart w:id="38" w:name="_Toc137213856"/>
      <w:bookmarkStart w:id="39" w:name="_Toc138003162"/>
      <w:bookmarkStart w:id="40" w:name="_Toc155874128"/>
      <w:bookmarkEnd w:id="33"/>
      <w:bookmarkEnd w:id="34"/>
      <w:bookmarkEnd w:id="35"/>
      <w:bookmarkEnd w:id="36"/>
      <w:bookmarkEnd w:id="37"/>
      <w:bookmarkEnd w:id="38"/>
      <w:bookmarkEnd w:id="39"/>
      <w:r w:rsidRPr="006A6824">
        <w:t>VARIANTY NABÍDKY</w:t>
      </w:r>
      <w:r w:rsidR="00657CA7">
        <w:t>, VÝHRADA ZMĚNY DODAVATELE</w:t>
      </w:r>
      <w:bookmarkEnd w:id="40"/>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1" w:name="_Toc137213858"/>
      <w:bookmarkStart w:id="42" w:name="_Toc138003164"/>
      <w:bookmarkStart w:id="43" w:name="_Toc137213859"/>
      <w:bookmarkStart w:id="44" w:name="_Toc138003165"/>
      <w:bookmarkStart w:id="45" w:name="_Toc155874129"/>
      <w:bookmarkEnd w:id="41"/>
      <w:bookmarkEnd w:id="42"/>
      <w:bookmarkEnd w:id="43"/>
      <w:bookmarkEnd w:id="44"/>
      <w:r w:rsidRPr="006A6824">
        <w:t xml:space="preserve">OTEVÍRÁNÍ </w:t>
      </w:r>
      <w:r w:rsidR="00C70A55">
        <w:t>NABÍDEK</w:t>
      </w:r>
      <w:bookmarkEnd w:id="45"/>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6" w:name="_Toc155874130"/>
      <w:r w:rsidRPr="006A6824">
        <w:t>POSOUZENÍ SPLNĚNÍ PODMÍNEK ÚČASTI</w:t>
      </w:r>
      <w:bookmarkEnd w:id="46"/>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w:t>
      </w:r>
      <w:r>
        <w:lastRenderedPageBreak/>
        <w:t xml:space="preserve">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490AC966" w:rsidR="006A6824" w:rsidRDefault="00F7433B" w:rsidP="006A6824">
      <w:pPr>
        <w:pStyle w:val="Nadpis1-1"/>
      </w:pPr>
      <w:bookmarkStart w:id="47" w:name="_Toc155874131"/>
      <w:r>
        <w:rPr>
          <w:szCs w:val="22"/>
        </w:rPr>
        <w:t>PRAVIDLA PRO VÝBĚR DODAVATELE, SE KTERÝM BUDE UZAVŘENA RÁMCOVÁ DOHODA</w:t>
      </w:r>
      <w:bookmarkEnd w:id="47"/>
    </w:p>
    <w:p w14:paraId="225DE346" w14:textId="1F439888" w:rsidR="00F7433B" w:rsidRPr="00F962C6" w:rsidRDefault="00F7433B" w:rsidP="00F7433B">
      <w:pPr>
        <w:pStyle w:val="Text1-1"/>
        <w:rPr>
          <w:szCs w:val="20"/>
        </w:rPr>
      </w:pPr>
      <w:r w:rsidRPr="00F7433B">
        <w:t>Zadavate</w:t>
      </w:r>
      <w:r w:rsidR="001F56E7">
        <w:t>l je povinen vybrat k uzavření R</w:t>
      </w:r>
      <w:r w:rsidRPr="00F7433B">
        <w:t xml:space="preserve">ámcové dohody účastníka </w:t>
      </w:r>
      <w:r w:rsidR="005C7DE4">
        <w:t>zadávací</w:t>
      </w:r>
      <w:r>
        <w:t>ho</w:t>
      </w:r>
      <w:r w:rsidRPr="00F7433B">
        <w:t xml:space="preserve"> řízení, jehož nabídka byla vyhodnocena jako ekonomicky nejvýhodnější podle výsledku </w:t>
      </w:r>
      <w:r w:rsidRPr="00F962C6">
        <w:t xml:space="preserve">hodnocení nabídek. </w:t>
      </w:r>
    </w:p>
    <w:p w14:paraId="3D58F259" w14:textId="1B24BB6F" w:rsidR="005F7203" w:rsidRPr="00F962C6" w:rsidRDefault="00F7433B" w:rsidP="00F962C6">
      <w:pPr>
        <w:pStyle w:val="Text1-1"/>
        <w:rPr>
          <w:rFonts w:cs="Calibri"/>
          <w:b/>
        </w:rPr>
      </w:pPr>
      <w:r w:rsidRPr="00F962C6">
        <w:t xml:space="preserve">Nabídky budou hodnoceny podle jejich ekonomické výhodnosti. Ekonomická výhodnost nabídek bude hodnocena podle nejnižší nabídkové ceny v Kč zpracované dle článku 13 </w:t>
      </w:r>
      <w:r w:rsidR="007F558F" w:rsidRPr="00F962C6">
        <w:t>těchto Pokynů</w:t>
      </w:r>
      <w:r w:rsidRPr="00F962C6">
        <w:t>. Hodnocení nabídek proběhne tak, že komise jmenovaná zadavatelem seřadí nabídky účastníků dle výše jejich nabídkové ceny od nejnižší po nejvyšší s tím, že jako první se umístí nabídka s nejnižší nabídkovou cenou.</w:t>
      </w:r>
      <w:r w:rsidR="005F7203" w:rsidRPr="00F962C6">
        <w:t xml:space="preserve"> </w:t>
      </w:r>
      <w:r w:rsidR="005F7203" w:rsidRPr="00F962C6">
        <w:rPr>
          <w:rFonts w:ascii="Verdana" w:eastAsia="Calibri" w:hAnsi="Verdana" w:cs="Times New Roman"/>
          <w:color w:val="000000"/>
        </w:rPr>
        <w:t>V případě shody více účastníků s nejnižším nabídkovou cenou bude vybrána nabídka dříve doručená.</w:t>
      </w:r>
    </w:p>
    <w:p w14:paraId="4CBA7158" w14:textId="1D0DB718" w:rsidR="006A6824" w:rsidRDefault="006A6824" w:rsidP="006A6824">
      <w:pPr>
        <w:pStyle w:val="Nadpis1-1"/>
      </w:pPr>
      <w:bookmarkStart w:id="48" w:name="_Toc137213863"/>
      <w:bookmarkStart w:id="49" w:name="_Toc138003169"/>
      <w:bookmarkStart w:id="50" w:name="_Toc137213864"/>
      <w:bookmarkStart w:id="51" w:name="_Toc138003170"/>
      <w:bookmarkStart w:id="52" w:name="_Toc137213865"/>
      <w:bookmarkStart w:id="53" w:name="_Toc138003171"/>
      <w:bookmarkStart w:id="54" w:name="_Toc137213866"/>
      <w:bookmarkStart w:id="55" w:name="_Toc138003172"/>
      <w:bookmarkStart w:id="56" w:name="_Toc137213867"/>
      <w:bookmarkStart w:id="57" w:name="_Toc138003173"/>
      <w:bookmarkStart w:id="58" w:name="_Toc137213868"/>
      <w:bookmarkStart w:id="59" w:name="_Toc138003174"/>
      <w:bookmarkStart w:id="60" w:name="_Toc137213869"/>
      <w:bookmarkStart w:id="61" w:name="_Toc138003175"/>
      <w:bookmarkStart w:id="62" w:name="_Toc137213870"/>
      <w:bookmarkStart w:id="63" w:name="_Toc138003176"/>
      <w:bookmarkStart w:id="64" w:name="_Toc137213871"/>
      <w:bookmarkStart w:id="65" w:name="_Toc138003177"/>
      <w:bookmarkStart w:id="66" w:name="_Toc137213872"/>
      <w:bookmarkStart w:id="67" w:name="_Toc138003178"/>
      <w:bookmarkStart w:id="68" w:name="_Toc137213897"/>
      <w:bookmarkStart w:id="69" w:name="_Toc138003203"/>
      <w:bookmarkStart w:id="70" w:name="_Toc137213898"/>
      <w:bookmarkStart w:id="71" w:name="_Toc138003204"/>
      <w:bookmarkStart w:id="72" w:name="_Toc137213899"/>
      <w:bookmarkStart w:id="73" w:name="_Toc138003205"/>
      <w:bookmarkStart w:id="74" w:name="_Toc137213900"/>
      <w:bookmarkStart w:id="75" w:name="_Toc138003206"/>
      <w:bookmarkStart w:id="76" w:name="_Toc137213901"/>
      <w:bookmarkStart w:id="77" w:name="_Toc138003207"/>
      <w:bookmarkStart w:id="78" w:name="_Toc137213902"/>
      <w:bookmarkStart w:id="79" w:name="_Toc138003208"/>
      <w:bookmarkStart w:id="80" w:name="_Toc137213903"/>
      <w:bookmarkStart w:id="81" w:name="_Toc138003209"/>
      <w:bookmarkStart w:id="82" w:name="_Toc137213904"/>
      <w:bookmarkStart w:id="83" w:name="_Toc138003210"/>
      <w:bookmarkStart w:id="84" w:name="_Toc137213905"/>
      <w:bookmarkStart w:id="85" w:name="_Toc138003211"/>
      <w:bookmarkStart w:id="86" w:name="_Toc137213906"/>
      <w:bookmarkStart w:id="87" w:name="_Toc138003212"/>
      <w:bookmarkStart w:id="88" w:name="_Toc137213907"/>
      <w:bookmarkStart w:id="89" w:name="_Toc138003213"/>
      <w:bookmarkStart w:id="90" w:name="_Toc15587413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6A6824">
        <w:t xml:space="preserve">ZRUŠENÍ </w:t>
      </w:r>
      <w:r w:rsidR="005C7DE4">
        <w:t>ZADÁVACÍ</w:t>
      </w:r>
      <w:r w:rsidRPr="006A6824">
        <w:t>HO ŘÍZENÍ</w:t>
      </w:r>
      <w:bookmarkEnd w:id="90"/>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E66D989" w14:textId="4FEDA6B5" w:rsidR="00CE64DD" w:rsidRPr="00AB2AED" w:rsidRDefault="00CE64DD" w:rsidP="00976983">
      <w:pPr>
        <w:pStyle w:val="Text1-1"/>
      </w:pPr>
      <w:r w:rsidRPr="00AB2AED">
        <w:t xml:space="preserve">Zadavatel si mimo jiné vyhrazuje právo zrušit </w:t>
      </w:r>
      <w:r w:rsidR="005C7DE4" w:rsidRPr="00AB2AED">
        <w:t>zadávací</w:t>
      </w:r>
      <w:r w:rsidRPr="00AB2AED">
        <w:t xml:space="preserve"> řízení v případě, že k hodnocení připadnou pouze nabídky s nabídkovou cenou převyšující </w:t>
      </w:r>
      <w:r w:rsidR="00AB2AED" w:rsidRPr="00AB2AED">
        <w:t xml:space="preserve">předpokládanou hodnotu této veřejné zakázky </w:t>
      </w:r>
      <w:r w:rsidRPr="00AB2AED">
        <w:t>uvedenou v čl. 5.</w:t>
      </w:r>
      <w:r w:rsidR="00AB2AED" w:rsidRPr="00AB2AED">
        <w:t>3</w:t>
      </w:r>
      <w:r w:rsidRPr="00AB2AED">
        <w:t xml:space="preserve"> </w:t>
      </w:r>
      <w:r w:rsidR="007F558F" w:rsidRPr="00AB2AED">
        <w:t>těchto Pokynů</w:t>
      </w:r>
      <w:r w:rsidRPr="00AB2AED">
        <w:t>.</w:t>
      </w:r>
    </w:p>
    <w:p w14:paraId="0B165916" w14:textId="70C19FB1" w:rsidR="006A6824" w:rsidRDefault="006A6824" w:rsidP="006A6824">
      <w:pPr>
        <w:pStyle w:val="Nadpis1-1"/>
      </w:pPr>
      <w:bookmarkStart w:id="91" w:name="_Toc155874133"/>
      <w:r w:rsidRPr="006A6824">
        <w:t xml:space="preserve">UZAVŘENÍ </w:t>
      </w:r>
      <w:r w:rsidR="005F7203">
        <w:t>RÁMCOVÉ DOHODY</w:t>
      </w:r>
      <w:bookmarkEnd w:id="91"/>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5E961483" w:rsidR="006A6824" w:rsidRPr="00522125" w:rsidRDefault="006A6824" w:rsidP="003E64B1">
      <w:pPr>
        <w:pStyle w:val="Text1-1"/>
      </w:pPr>
      <w:r w:rsidRPr="00522125">
        <w:t xml:space="preserve">Zadavatel </w:t>
      </w:r>
      <w:r>
        <w:t xml:space="preserve">vybere </w:t>
      </w:r>
      <w:r w:rsidRPr="00522125">
        <w:t xml:space="preserve">k uzavření </w:t>
      </w:r>
      <w:r w:rsidR="001F56E7">
        <w:t>R</w:t>
      </w:r>
      <w:r w:rsidR="005F7203">
        <w:t>ámcové dohody</w:t>
      </w:r>
      <w:r w:rsidR="005F7203" w:rsidRPr="00522125">
        <w:t xml:space="preserve"> </w:t>
      </w:r>
      <w:r w:rsidRPr="00522125">
        <w:t xml:space="preserve">účastníka </w:t>
      </w:r>
      <w:r w:rsidR="005C7DE4">
        <w:t>zadávací</w:t>
      </w:r>
      <w:r w:rsidRPr="00522125">
        <w:t>ho řízení, jehož nabídka byla vyhodnocena jako ekonomicky nejvýhodnější podle výsledku hodnocení nabídek</w:t>
      </w:r>
      <w:r>
        <w:t xml:space="preserve">. </w:t>
      </w:r>
      <w:r w:rsidRPr="00522125">
        <w:t xml:space="preserve">Vybraný dodavatel je před uzavřením </w:t>
      </w:r>
      <w:r w:rsidR="001F56E7">
        <w:t>Rámcov</w:t>
      </w:r>
      <w:r w:rsidR="005F7203">
        <w:t>é dohody</w:t>
      </w:r>
      <w:r w:rsidR="005F7203" w:rsidRPr="00522125">
        <w:t xml:space="preserve"> </w:t>
      </w:r>
      <w:r w:rsidRPr="00522125">
        <w:t xml:space="preserve">povinen poskytnout zadavateli nezbytnou součinnost, především pak před podpisem </w:t>
      </w:r>
      <w:r w:rsidR="001F56E7">
        <w:t>Rámcov</w:t>
      </w:r>
      <w:r w:rsidR="005F7203">
        <w:t>é dohody</w:t>
      </w:r>
      <w:r w:rsidR="005F7203" w:rsidRPr="00522125">
        <w:t xml:space="preserve"> </w:t>
      </w:r>
      <w:r w:rsidRPr="00522125">
        <w:t xml:space="preserve">ze strany </w:t>
      </w:r>
      <w:r w:rsidR="005F7203">
        <w:t>zadavatele</w:t>
      </w:r>
      <w:r w:rsidR="005F7203" w:rsidRPr="00522125">
        <w:t xml:space="preserve"> </w:t>
      </w:r>
      <w:r w:rsidRPr="00522125">
        <w:t>předložit</w:t>
      </w:r>
      <w:r w:rsidR="00FE4F5B">
        <w:t xml:space="preserve"> </w:t>
      </w:r>
      <w:r w:rsidR="00FE4F5B" w:rsidRPr="00FE4F5B">
        <w:t xml:space="preserve">prostřednictvím elektronického nástroje E-ZAK na adrese: </w:t>
      </w:r>
      <w:hyperlink r:id="rId23"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t xml:space="preserve">dokumenty </w:t>
      </w:r>
      <w:r w:rsidRPr="00522125">
        <w:t xml:space="preserve">uvedené </w:t>
      </w:r>
      <w:r w:rsidRPr="005761D6">
        <w:rPr>
          <w:highlight w:val="green"/>
        </w:rPr>
        <w:t>v článku 19.3</w:t>
      </w:r>
      <w:r w:rsidR="00957C8D">
        <w:t xml:space="preserve"> </w:t>
      </w:r>
      <w:r w:rsidRPr="00522125">
        <w:t xml:space="preserve">Výzvy. </w:t>
      </w:r>
      <w:r w:rsidR="00F12A34">
        <w:t>Zadavatel vyzve vybraného dodavatele k poskytnutí součinnosti před uzavřením Rámcové dohody ještě před oznámením rozhodnutí o výběru (zadavatel za vybraného dodavatele považuje dodavatele, jehož nabídka byla vyhodnocena jako</w:t>
      </w:r>
      <w:r w:rsidR="00A9376A">
        <w:t xml:space="preserve"> ekonomicky</w:t>
      </w:r>
      <w:r w:rsidR="00F12A34">
        <w:t xml:space="preserve"> nejv</w:t>
      </w:r>
      <w:r w:rsidR="00A9376A">
        <w:t>ý</w:t>
      </w:r>
      <w:r w:rsidR="00F12A34">
        <w:t>hodnější, a to bez ohledu na to, zda byl výběr formálně oznámen či nikoli). Zadavatel po poskytnutí výše uvedené součinnosti oznámí výběr nejv</w:t>
      </w:r>
      <w:r w:rsidR="00A9376A">
        <w:t>ý</w:t>
      </w:r>
      <w:r w:rsidR="00F12A34">
        <w:t xml:space="preserve">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Rámcovou dohodu s účastníkem zadávacího řízení, který se umístil jako další v pořadí.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12839FC5" w14:textId="7483FA6D" w:rsidR="00D6175D" w:rsidRDefault="00F12A34" w:rsidP="00D6175D">
      <w:pPr>
        <w:pStyle w:val="Odrka1-1"/>
      </w:pPr>
      <w:r>
        <w:t xml:space="preserve">originálů nebo </w:t>
      </w:r>
      <w:r w:rsidR="00447095">
        <w:t xml:space="preserve">úředně </w:t>
      </w:r>
      <w:r>
        <w:t>ověřených kopií dokladů o kvalifikaci ve smyslu čl. 8 těchto Pokynů</w:t>
      </w:r>
      <w:r w:rsidR="00451B36">
        <w:t>,</w:t>
      </w:r>
      <w:r w:rsidR="00451B36" w:rsidRPr="004409D9">
        <w:t xml:space="preserve"> byli-li zadavatelem požadovány v souladu s § 122 odst. 4 ZZVZ</w:t>
      </w:r>
      <w:r w:rsidR="00D6175D" w:rsidRPr="00D6175D">
        <w:t>;</w:t>
      </w:r>
    </w:p>
    <w:p w14:paraId="16539C35" w14:textId="209C6C4E" w:rsidR="009E6E3C" w:rsidRPr="00752607" w:rsidRDefault="009E6E3C" w:rsidP="006A6824">
      <w:pPr>
        <w:pStyle w:val="Odrka1-1"/>
        <w:rPr>
          <w:b/>
          <w:highlight w:val="green"/>
        </w:rPr>
      </w:pPr>
      <w:r w:rsidRPr="00752607">
        <w:rPr>
          <w:b/>
          <w:highlight w:val="green"/>
        </w:rPr>
        <w:t>Přehled technických zařízení</w:t>
      </w:r>
    </w:p>
    <w:p w14:paraId="684C4C7F" w14:textId="535BCC91" w:rsidR="009E6E3C" w:rsidRPr="000F0086" w:rsidRDefault="009E6E3C" w:rsidP="00752607">
      <w:pPr>
        <w:pStyle w:val="Textbezslovn"/>
        <w:ind w:left="1077"/>
      </w:pPr>
      <w:r w:rsidRPr="000F0086">
        <w:t xml:space="preserve">Zadavatel požaduje předložení přehledu technických zařízení, které bude mít dodavatel při plnění </w:t>
      </w:r>
      <w:r w:rsidR="00AD40BF" w:rsidRPr="000F0086">
        <w:t xml:space="preserve">dílčích </w:t>
      </w:r>
      <w:r w:rsidRPr="000F0086">
        <w:t>veřejn</w:t>
      </w:r>
      <w:r w:rsidR="00AD40BF" w:rsidRPr="000F0086">
        <w:t>ých</w:t>
      </w:r>
      <w:r w:rsidRPr="000F0086">
        <w:t xml:space="preserve"> zakáz</w:t>
      </w:r>
      <w:r w:rsidR="00AD40BF" w:rsidRPr="000F0086">
        <w:t>e</w:t>
      </w:r>
      <w:r w:rsidRPr="000F0086">
        <w:t>k k dispozici. Z předloženého přehledu musí plynout, že dodavatel bude mít při plnění</w:t>
      </w:r>
      <w:r w:rsidR="00AD40BF" w:rsidRPr="000F0086">
        <w:t xml:space="preserve"> dílčích zakázek </w:t>
      </w:r>
      <w:r w:rsidRPr="000F0086">
        <w:t>k dispozici následující zařízení:</w:t>
      </w:r>
    </w:p>
    <w:p w14:paraId="7CE66394" w14:textId="77777777" w:rsidR="00842420" w:rsidRDefault="00842420" w:rsidP="009E6E3C">
      <w:pPr>
        <w:pStyle w:val="Textbezslovn"/>
        <w:rPr>
          <w:i/>
          <w:color w:val="FF0000"/>
          <w:sz w:val="16"/>
          <w:szCs w:val="16"/>
          <w:highlight w:val="green"/>
        </w:rPr>
      </w:pPr>
    </w:p>
    <w:tbl>
      <w:tblPr>
        <w:tblStyle w:val="Mkatabulky"/>
        <w:tblW w:w="0" w:type="auto"/>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167"/>
        <w:gridCol w:w="566"/>
        <w:gridCol w:w="2420"/>
        <w:gridCol w:w="1044"/>
      </w:tblGrid>
      <w:tr w:rsidR="000F0086" w:rsidRPr="00BC79D6" w14:paraId="4001F3BA" w14:textId="77777777" w:rsidTr="00067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E440F65" w14:textId="77777777" w:rsidR="000F0086" w:rsidRPr="0046122A" w:rsidRDefault="000F0086" w:rsidP="00067666">
            <w:r w:rsidRPr="0046122A">
              <w:t>Zařízení:</w:t>
            </w:r>
          </w:p>
        </w:tc>
        <w:tc>
          <w:tcPr>
            <w:tcW w:w="56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40F5BBF" w14:textId="77777777" w:rsidR="000F0086" w:rsidRPr="0046122A" w:rsidRDefault="000F0086" w:rsidP="00067666">
            <w:pPr>
              <w:jc w:val="center"/>
              <w:cnfStyle w:val="100000000000" w:firstRow="1" w:lastRow="0" w:firstColumn="0" w:lastColumn="0" w:oddVBand="0" w:evenVBand="0" w:oddHBand="0" w:evenHBand="0" w:firstRowFirstColumn="0" w:firstRowLastColumn="0" w:lastRowFirstColumn="0" w:lastRowLastColumn="0"/>
            </w:pPr>
            <w:r w:rsidRPr="0046122A">
              <w:t>Počet kusů:</w:t>
            </w:r>
          </w:p>
        </w:tc>
        <w:tc>
          <w:tcPr>
            <w:tcW w:w="2420"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3C3FA838" w14:textId="77777777" w:rsidR="000F0086" w:rsidRPr="0046122A" w:rsidRDefault="000F0086" w:rsidP="00067666">
            <w:pPr>
              <w:jc w:val="center"/>
              <w:cnfStyle w:val="100000000000" w:firstRow="1" w:lastRow="0" w:firstColumn="0" w:lastColumn="0" w:oddVBand="0" w:evenVBand="0" w:oddHBand="0" w:evenHBand="0" w:firstRowFirstColumn="0" w:firstRowLastColumn="0" w:lastRowFirstColumn="0" w:lastRowLastColumn="0"/>
            </w:pPr>
            <w:r w:rsidRPr="0046122A">
              <w:t>Požadované technické parametry (např. minimální výkon)</w:t>
            </w:r>
          </w:p>
        </w:tc>
        <w:tc>
          <w:tcPr>
            <w:tcW w:w="104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255384" w14:textId="77777777" w:rsidR="000F0086" w:rsidRPr="0046122A" w:rsidRDefault="000F0086" w:rsidP="00067666">
            <w:pPr>
              <w:jc w:val="center"/>
              <w:cnfStyle w:val="100000000000" w:firstRow="1" w:lastRow="0" w:firstColumn="0" w:lastColumn="0" w:oddVBand="0" w:evenVBand="0" w:oddHBand="0" w:evenHBand="0" w:firstRowFirstColumn="0" w:firstRowLastColumn="0" w:lastRowFirstColumn="0" w:lastRowLastColumn="0"/>
            </w:pPr>
            <w:r w:rsidRPr="0046122A">
              <w:t>Řídí se Pokynem SŽ PO-08/2022-GŘ</w:t>
            </w:r>
          </w:p>
        </w:tc>
      </w:tr>
      <w:tr w:rsidR="000F0086" w:rsidRPr="00BC79D6" w14:paraId="0055C556" w14:textId="77777777" w:rsidTr="00067666">
        <w:tc>
          <w:tcPr>
            <w:cnfStyle w:val="001000000000" w:firstRow="0" w:lastRow="0" w:firstColumn="1" w:lastColumn="0" w:oddVBand="0" w:evenVBand="0" w:oddHBand="0" w:evenHBand="0" w:firstRowFirstColumn="0" w:firstRowLastColumn="0" w:lastRowFirstColumn="0" w:lastRowLastColumn="0"/>
            <w:tcW w:w="3167" w:type="dxa"/>
            <w:vAlign w:val="center"/>
          </w:tcPr>
          <w:p w14:paraId="25EFFB51" w14:textId="77777777" w:rsidR="000F0086" w:rsidRPr="000F0086" w:rsidRDefault="000F0086" w:rsidP="00067666">
            <w:pPr>
              <w:rPr>
                <w:highlight w:val="green"/>
              </w:rPr>
            </w:pPr>
            <w:r w:rsidRPr="000F0086">
              <w:rPr>
                <w:highlight w:val="green"/>
              </w:rPr>
              <w:t>Automatické strojní zařízení pro úpravu směrové a výškové polohy koleje v souladu s předpisem SŽ S3/1 v aktuální znění, kapitola III, článek 9, odstavec 5</w:t>
            </w:r>
          </w:p>
        </w:tc>
        <w:tc>
          <w:tcPr>
            <w:tcW w:w="566" w:type="dxa"/>
            <w:vAlign w:val="center"/>
          </w:tcPr>
          <w:p w14:paraId="0289169D"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r w:rsidRPr="000F0086">
              <w:rPr>
                <w:highlight w:val="green"/>
              </w:rPr>
              <w:t>1 ks</w:t>
            </w:r>
          </w:p>
        </w:tc>
        <w:tc>
          <w:tcPr>
            <w:tcW w:w="2420" w:type="dxa"/>
            <w:vAlign w:val="center"/>
          </w:tcPr>
          <w:p w14:paraId="603543C0"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r w:rsidRPr="000F0086">
              <w:rPr>
                <w:highlight w:val="green"/>
              </w:rPr>
              <w:t>Výkon kolej – min. 400 m/h</w:t>
            </w:r>
          </w:p>
        </w:tc>
        <w:tc>
          <w:tcPr>
            <w:tcW w:w="1044" w:type="dxa"/>
            <w:vAlign w:val="center"/>
          </w:tcPr>
          <w:p w14:paraId="7674F7DD" w14:textId="77777777" w:rsidR="000F0086" w:rsidRPr="00C46C3F" w:rsidRDefault="000F0086" w:rsidP="00067666">
            <w:pPr>
              <w:jc w:val="center"/>
              <w:cnfStyle w:val="000000000000" w:firstRow="0" w:lastRow="0" w:firstColumn="0" w:lastColumn="0" w:oddVBand="0" w:evenVBand="0" w:oddHBand="0" w:evenHBand="0" w:firstRowFirstColumn="0" w:firstRowLastColumn="0" w:lastRowFirstColumn="0" w:lastRowLastColumn="0"/>
            </w:pPr>
            <w:r w:rsidRPr="00C46C3F">
              <w:t>ano</w:t>
            </w:r>
          </w:p>
        </w:tc>
      </w:tr>
      <w:tr w:rsidR="000F0086" w:rsidRPr="00BC79D6" w14:paraId="7720E5A3" w14:textId="77777777" w:rsidTr="00067666">
        <w:tc>
          <w:tcPr>
            <w:cnfStyle w:val="001000000000" w:firstRow="0" w:lastRow="0" w:firstColumn="1" w:lastColumn="0" w:oddVBand="0" w:evenVBand="0" w:oddHBand="0" w:evenHBand="0" w:firstRowFirstColumn="0" w:firstRowLastColumn="0" w:lastRowFirstColumn="0" w:lastRowLastColumn="0"/>
            <w:tcW w:w="3167" w:type="dxa"/>
            <w:vAlign w:val="center"/>
          </w:tcPr>
          <w:p w14:paraId="75802504" w14:textId="77777777" w:rsidR="000F0086" w:rsidRPr="000F0086" w:rsidRDefault="000F0086" w:rsidP="00067666">
            <w:pPr>
              <w:rPr>
                <w:highlight w:val="green"/>
              </w:rPr>
            </w:pPr>
            <w:r w:rsidRPr="000F0086">
              <w:rPr>
                <w:highlight w:val="green"/>
              </w:rPr>
              <w:t>Automatické strojní zařízení pro úpravu směrové a výškové polohy koleje a výhybek v souladu s předpisem SŽ S3/1 v aktuální znění, kapitola III, článek 9, odstavce 5, 6, 8 s přídavným zdvihem pro podbití větve výhybek na betonových pražcích</w:t>
            </w:r>
          </w:p>
        </w:tc>
        <w:tc>
          <w:tcPr>
            <w:tcW w:w="566" w:type="dxa"/>
            <w:vAlign w:val="center"/>
          </w:tcPr>
          <w:p w14:paraId="5019142C"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r w:rsidRPr="000F0086">
              <w:rPr>
                <w:highlight w:val="green"/>
              </w:rPr>
              <w:t>1 ks</w:t>
            </w:r>
          </w:p>
        </w:tc>
        <w:tc>
          <w:tcPr>
            <w:tcW w:w="2420" w:type="dxa"/>
            <w:vAlign w:val="center"/>
          </w:tcPr>
          <w:p w14:paraId="6D27BEAA"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1044" w:type="dxa"/>
            <w:vAlign w:val="center"/>
          </w:tcPr>
          <w:p w14:paraId="28CA6211" w14:textId="77777777" w:rsidR="000F0086" w:rsidRPr="00C46C3F" w:rsidRDefault="000F0086" w:rsidP="00067666">
            <w:pPr>
              <w:jc w:val="center"/>
              <w:cnfStyle w:val="000000000000" w:firstRow="0" w:lastRow="0" w:firstColumn="0" w:lastColumn="0" w:oddVBand="0" w:evenVBand="0" w:oddHBand="0" w:evenHBand="0" w:firstRowFirstColumn="0" w:firstRowLastColumn="0" w:lastRowFirstColumn="0" w:lastRowLastColumn="0"/>
              <w:rPr>
                <w:b/>
              </w:rPr>
            </w:pPr>
            <w:r w:rsidRPr="00C46C3F">
              <w:t>ano</w:t>
            </w:r>
          </w:p>
        </w:tc>
      </w:tr>
      <w:tr w:rsidR="000F0086" w:rsidRPr="00BC79D6" w14:paraId="63A08A0B" w14:textId="77777777" w:rsidTr="00067666">
        <w:tc>
          <w:tcPr>
            <w:cnfStyle w:val="001000000000" w:firstRow="0" w:lastRow="0" w:firstColumn="1" w:lastColumn="0" w:oddVBand="0" w:evenVBand="0" w:oddHBand="0" w:evenHBand="0" w:firstRowFirstColumn="0" w:firstRowLastColumn="0" w:lastRowFirstColumn="0" w:lastRowLastColumn="0"/>
            <w:tcW w:w="3167" w:type="dxa"/>
            <w:vAlign w:val="center"/>
          </w:tcPr>
          <w:p w14:paraId="441698A6" w14:textId="77777777" w:rsidR="000F0086" w:rsidRPr="000F0086" w:rsidRDefault="000F0086" w:rsidP="00067666">
            <w:pPr>
              <w:rPr>
                <w:highlight w:val="green"/>
              </w:rPr>
            </w:pPr>
            <w:r w:rsidRPr="000F0086">
              <w:rPr>
                <w:highlight w:val="green"/>
              </w:rPr>
              <w:t>Pluh na úpravu kolejového lože</w:t>
            </w:r>
          </w:p>
        </w:tc>
        <w:tc>
          <w:tcPr>
            <w:tcW w:w="566" w:type="dxa"/>
            <w:vAlign w:val="center"/>
          </w:tcPr>
          <w:p w14:paraId="31EAEAA7"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r w:rsidRPr="000F0086">
              <w:rPr>
                <w:highlight w:val="green"/>
              </w:rPr>
              <w:t>1 ks</w:t>
            </w:r>
          </w:p>
        </w:tc>
        <w:tc>
          <w:tcPr>
            <w:tcW w:w="2420" w:type="dxa"/>
            <w:vAlign w:val="center"/>
          </w:tcPr>
          <w:p w14:paraId="1C38D40C"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1044" w:type="dxa"/>
            <w:vAlign w:val="center"/>
          </w:tcPr>
          <w:p w14:paraId="4B2B9FDC" w14:textId="77777777" w:rsidR="000F0086" w:rsidRPr="002D022D" w:rsidRDefault="000F0086" w:rsidP="00067666">
            <w:pPr>
              <w:jc w:val="center"/>
              <w:cnfStyle w:val="000000000000" w:firstRow="0" w:lastRow="0" w:firstColumn="0" w:lastColumn="0" w:oddVBand="0" w:evenVBand="0" w:oddHBand="0" w:evenHBand="0" w:firstRowFirstColumn="0" w:firstRowLastColumn="0" w:lastRowFirstColumn="0" w:lastRowLastColumn="0"/>
            </w:pPr>
            <w:r w:rsidRPr="002D022D">
              <w:t>ano</w:t>
            </w:r>
          </w:p>
        </w:tc>
      </w:tr>
      <w:tr w:rsidR="000F0086" w:rsidRPr="00BC79D6" w14:paraId="34AF81E9" w14:textId="77777777" w:rsidTr="00067666">
        <w:tc>
          <w:tcPr>
            <w:cnfStyle w:val="001000000000" w:firstRow="0" w:lastRow="0" w:firstColumn="1" w:lastColumn="0" w:oddVBand="0" w:evenVBand="0" w:oddHBand="0" w:evenHBand="0" w:firstRowFirstColumn="0" w:firstRowLastColumn="0" w:lastRowFirstColumn="0" w:lastRowLastColumn="0"/>
            <w:tcW w:w="3167" w:type="dxa"/>
            <w:tcBorders>
              <w:bottom w:val="single" w:sz="4" w:space="0" w:color="auto"/>
            </w:tcBorders>
            <w:vAlign w:val="center"/>
          </w:tcPr>
          <w:p w14:paraId="20DCC102" w14:textId="77777777" w:rsidR="000F0086" w:rsidRPr="000F0086" w:rsidRDefault="000F0086" w:rsidP="00067666">
            <w:pPr>
              <w:rPr>
                <w:b/>
                <w:highlight w:val="green"/>
              </w:rPr>
            </w:pPr>
            <w:r w:rsidRPr="000F0086">
              <w:rPr>
                <w:rFonts w:ascii="Verdana" w:hAnsi="Verdana"/>
                <w:szCs w:val="14"/>
                <w:highlight w:val="green"/>
              </w:rPr>
              <w:t>Dvoucestné rypadlo (bagr)</w:t>
            </w:r>
          </w:p>
        </w:tc>
        <w:tc>
          <w:tcPr>
            <w:tcW w:w="566" w:type="dxa"/>
            <w:tcBorders>
              <w:bottom w:val="single" w:sz="4" w:space="0" w:color="auto"/>
            </w:tcBorders>
            <w:vAlign w:val="center"/>
          </w:tcPr>
          <w:p w14:paraId="4FE52A9D"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b/>
                <w:highlight w:val="green"/>
              </w:rPr>
            </w:pPr>
            <w:r w:rsidRPr="000F0086">
              <w:rPr>
                <w:highlight w:val="green"/>
              </w:rPr>
              <w:t>2 ks</w:t>
            </w:r>
          </w:p>
        </w:tc>
        <w:tc>
          <w:tcPr>
            <w:tcW w:w="2420" w:type="dxa"/>
            <w:tcBorders>
              <w:bottom w:val="single" w:sz="4" w:space="0" w:color="auto"/>
            </w:tcBorders>
            <w:vAlign w:val="center"/>
          </w:tcPr>
          <w:p w14:paraId="25A0AE6A" w14:textId="77777777" w:rsidR="000F0086" w:rsidRPr="000F0086" w:rsidRDefault="000F0086" w:rsidP="00067666">
            <w:pPr>
              <w:jc w:val="center"/>
              <w:cnfStyle w:val="000000000000" w:firstRow="0" w:lastRow="0" w:firstColumn="0" w:lastColumn="0" w:oddVBand="0" w:evenVBand="0" w:oddHBand="0" w:evenHBand="0" w:firstRowFirstColumn="0" w:firstRowLastColumn="0" w:lastRowFirstColumn="0" w:lastRowLastColumn="0"/>
              <w:rPr>
                <w:b/>
                <w:highlight w:val="green"/>
              </w:rPr>
            </w:pPr>
            <w:r w:rsidRPr="000F0086">
              <w:rPr>
                <w:rFonts w:ascii="Verdana" w:hAnsi="Verdana"/>
                <w:szCs w:val="14"/>
                <w:highlight w:val="green"/>
              </w:rPr>
              <w:t>nosnost rýpadla na kolejovém adaptéru min. 3,0 t při vyložení 3,0 m a 1,2 t při vyložení 6,0 m</w:t>
            </w:r>
          </w:p>
        </w:tc>
        <w:tc>
          <w:tcPr>
            <w:tcW w:w="1044" w:type="dxa"/>
            <w:tcBorders>
              <w:bottom w:val="single" w:sz="4" w:space="0" w:color="auto"/>
            </w:tcBorders>
            <w:vAlign w:val="center"/>
          </w:tcPr>
          <w:p w14:paraId="204FE922" w14:textId="77777777" w:rsidR="000F0086" w:rsidRPr="00C46C3F" w:rsidRDefault="000F0086" w:rsidP="00067666">
            <w:pPr>
              <w:jc w:val="center"/>
              <w:cnfStyle w:val="000000000000" w:firstRow="0" w:lastRow="0" w:firstColumn="0" w:lastColumn="0" w:oddVBand="0" w:evenVBand="0" w:oddHBand="0" w:evenHBand="0" w:firstRowFirstColumn="0" w:firstRowLastColumn="0" w:lastRowFirstColumn="0" w:lastRowLastColumn="0"/>
              <w:rPr>
                <w:b/>
              </w:rPr>
            </w:pPr>
            <w:r w:rsidRPr="007E2CA8">
              <w:t>ne</w:t>
            </w:r>
          </w:p>
        </w:tc>
      </w:tr>
      <w:tr w:rsidR="000F0086" w:rsidRPr="00BC79D6" w14:paraId="79CEAFEF" w14:textId="77777777" w:rsidTr="0006766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7" w:type="dxa"/>
            <w:tcBorders>
              <w:top w:val="single" w:sz="4" w:space="0" w:color="auto"/>
              <w:left w:val="single" w:sz="4" w:space="0" w:color="auto"/>
              <w:bottom w:val="single" w:sz="4" w:space="0" w:color="auto"/>
              <w:right w:val="single" w:sz="4" w:space="0" w:color="auto"/>
            </w:tcBorders>
            <w:shd w:val="clear" w:color="auto" w:fill="auto"/>
            <w:vAlign w:val="center"/>
          </w:tcPr>
          <w:p w14:paraId="4C17A933" w14:textId="77777777" w:rsidR="000F0086" w:rsidRPr="000F0086" w:rsidRDefault="000F0086" w:rsidP="00067666">
            <w:pPr>
              <w:rPr>
                <w:b w:val="0"/>
                <w:highlight w:val="green"/>
              </w:rPr>
            </w:pPr>
            <w:r w:rsidRPr="000F0086">
              <w:rPr>
                <w:rFonts w:ascii="Verdana" w:hAnsi="Verdana"/>
                <w:b w:val="0"/>
                <w:szCs w:val="14"/>
                <w:highlight w:val="green"/>
              </w:rPr>
              <w:t xml:space="preserve">Železniční vozidlo s hydraulickou rukou a ložnou plochou na přepravu materiálu </w:t>
            </w:r>
            <w:r w:rsidRPr="000F0086">
              <w:rPr>
                <w:rFonts w:ascii="Verdana" w:hAnsi="Verdana"/>
                <w:b w:val="0"/>
                <w:szCs w:val="14"/>
                <w:highlight w:val="green"/>
              </w:rPr>
              <w:lastRenderedPageBreak/>
              <w:t>s vlastním pohonem (např. MUV) nebo tažené (např. dvoucestný bagr + PV). V případě využití dvoucestného bagru nesmí být doloženo totožnými stroji z předchozího řádku.</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42C2F666" w14:textId="77777777" w:rsidR="000F0086" w:rsidRPr="000F0086" w:rsidRDefault="000F0086" w:rsidP="00067666">
            <w:pPr>
              <w:jc w:val="center"/>
              <w:cnfStyle w:val="010000000000" w:firstRow="0" w:lastRow="1" w:firstColumn="0" w:lastColumn="0" w:oddVBand="0" w:evenVBand="0" w:oddHBand="0" w:evenHBand="0" w:firstRowFirstColumn="0" w:firstRowLastColumn="0" w:lastRowFirstColumn="0" w:lastRowLastColumn="0"/>
              <w:rPr>
                <w:b w:val="0"/>
                <w:highlight w:val="green"/>
              </w:rPr>
            </w:pPr>
            <w:r w:rsidRPr="000F0086">
              <w:rPr>
                <w:b w:val="0"/>
                <w:highlight w:val="green"/>
              </w:rPr>
              <w:lastRenderedPageBreak/>
              <w:t>2 ks</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14:paraId="4C737DF9" w14:textId="77777777" w:rsidR="000F0086" w:rsidRPr="000F0086" w:rsidRDefault="000F0086" w:rsidP="00067666">
            <w:pPr>
              <w:jc w:val="center"/>
              <w:cnfStyle w:val="010000000000" w:firstRow="0" w:lastRow="1" w:firstColumn="0" w:lastColumn="0" w:oddVBand="0" w:evenVBand="0" w:oddHBand="0" w:evenHBand="0" w:firstRowFirstColumn="0" w:firstRowLastColumn="0" w:lastRowFirstColumn="0" w:lastRowLastColumn="0"/>
              <w:rPr>
                <w:b w:val="0"/>
                <w:highlight w:val="green"/>
              </w:rPr>
            </w:pPr>
            <w:r w:rsidRPr="000F0086">
              <w:rPr>
                <w:rFonts w:ascii="Verdana" w:eastAsia="Verdana" w:hAnsi="Verdana" w:cs="Times New Roman"/>
                <w:b w:val="0"/>
                <w:szCs w:val="14"/>
                <w:highlight w:val="green"/>
              </w:rPr>
              <w:t xml:space="preserve">minimální nosnost vozu 5 t, hydraulická ruka s nosností </w:t>
            </w:r>
            <w:r w:rsidRPr="000F0086">
              <w:rPr>
                <w:rFonts w:ascii="Verdana" w:eastAsia="Verdana" w:hAnsi="Verdana" w:cs="Times New Roman"/>
                <w:b w:val="0"/>
                <w:szCs w:val="14"/>
                <w:highlight w:val="green"/>
              </w:rPr>
              <w:lastRenderedPageBreak/>
              <w:t>min. 1,8 t při vyložení 3,0 m a 0,4 t při vyložení 6,0 m</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14:paraId="05B487E9" w14:textId="77777777" w:rsidR="000F0086" w:rsidRPr="002D022D" w:rsidRDefault="000F0086" w:rsidP="00067666">
            <w:pPr>
              <w:jc w:val="center"/>
              <w:cnfStyle w:val="010000000000" w:firstRow="0" w:lastRow="1" w:firstColumn="0" w:lastColumn="0" w:oddVBand="0" w:evenVBand="0" w:oddHBand="0" w:evenHBand="0" w:firstRowFirstColumn="0" w:firstRowLastColumn="0" w:lastRowFirstColumn="0" w:lastRowLastColumn="0"/>
              <w:rPr>
                <w:b w:val="0"/>
              </w:rPr>
            </w:pPr>
            <w:r w:rsidRPr="002D022D">
              <w:rPr>
                <w:b w:val="0"/>
              </w:rPr>
              <w:lastRenderedPageBreak/>
              <w:t>ne</w:t>
            </w:r>
          </w:p>
        </w:tc>
      </w:tr>
    </w:tbl>
    <w:p w14:paraId="6CBF39DA" w14:textId="77777777" w:rsidR="000F0086" w:rsidRDefault="000F0086" w:rsidP="009E6E3C">
      <w:pPr>
        <w:pStyle w:val="Textbezslovn"/>
        <w:rPr>
          <w:i/>
          <w:color w:val="FF0000"/>
          <w:sz w:val="16"/>
          <w:szCs w:val="16"/>
          <w:highlight w:val="green"/>
        </w:rPr>
      </w:pPr>
    </w:p>
    <w:p w14:paraId="53C1CF41" w14:textId="77777777" w:rsidR="000F0086" w:rsidRDefault="000F0086" w:rsidP="009E6E3C">
      <w:pPr>
        <w:pStyle w:val="Textbezslovn"/>
        <w:rPr>
          <w:i/>
          <w:color w:val="FF0000"/>
          <w:sz w:val="16"/>
          <w:szCs w:val="16"/>
          <w:highlight w:val="green"/>
        </w:rPr>
      </w:pPr>
    </w:p>
    <w:p w14:paraId="67A9F275" w14:textId="77777777" w:rsidR="000F0086" w:rsidRPr="00752607" w:rsidRDefault="000F0086" w:rsidP="009E6E3C">
      <w:pPr>
        <w:pStyle w:val="Textbezslovn"/>
        <w:rPr>
          <w:i/>
          <w:color w:val="FF0000"/>
          <w:sz w:val="16"/>
          <w:szCs w:val="16"/>
          <w:highlight w:val="green"/>
        </w:rPr>
      </w:pPr>
    </w:p>
    <w:p w14:paraId="44E27E8E" w14:textId="3552C824" w:rsidR="009E6E3C" w:rsidRPr="00752607" w:rsidRDefault="009E6E3C" w:rsidP="00752607">
      <w:pPr>
        <w:pStyle w:val="Textbezslovn"/>
        <w:ind w:left="1077"/>
        <w:rPr>
          <w:i/>
          <w:color w:val="FF0000"/>
          <w:sz w:val="16"/>
          <w:szCs w:val="16"/>
          <w:highlight w:val="green"/>
        </w:rPr>
      </w:pPr>
    </w:p>
    <w:p w14:paraId="6D4DDCD9" w14:textId="4A3B7035" w:rsidR="00413276" w:rsidRPr="000F0086" w:rsidRDefault="00842420" w:rsidP="00752607">
      <w:pPr>
        <w:pStyle w:val="Odrka1-1"/>
        <w:numPr>
          <w:ilvl w:val="0"/>
          <w:numId w:val="0"/>
        </w:numPr>
        <w:ind w:left="1077"/>
      </w:pPr>
      <w:r w:rsidRPr="000F0086">
        <w:t>D</w:t>
      </w:r>
      <w:r w:rsidR="009E6E3C" w:rsidRPr="000F0086">
        <w:t xml:space="preserve">odavatel prokáže </w:t>
      </w:r>
      <w:r w:rsidRPr="000F0086">
        <w:t>splnění tohoto požadavku předložením</w:t>
      </w:r>
      <w:r w:rsidR="009E6E3C" w:rsidRPr="000F0086">
        <w:t xml:space="preserve"> čestného prohlášení. Vzor čestného prohlášení – přehledu technick</w:t>
      </w:r>
      <w:r w:rsidR="00FA4862" w:rsidRPr="000F0086">
        <w:t>ých zařízení tvoří Přílohu č. 1</w:t>
      </w:r>
      <w:r w:rsidR="00315037" w:rsidRPr="000F0086">
        <w:t>2</w:t>
      </w:r>
      <w:r w:rsidR="00FA4862" w:rsidRPr="000F0086">
        <w:t xml:space="preserve"> </w:t>
      </w:r>
      <w:r w:rsidR="007F558F" w:rsidRPr="000F0086">
        <w:t>těchto Pokynů</w:t>
      </w:r>
      <w:r w:rsidR="00FA4862" w:rsidRPr="000F0086">
        <w:t>. P</w:t>
      </w:r>
      <w:r w:rsidR="009E6E3C" w:rsidRPr="000F0086">
        <w:t xml:space="preserve">řílohou čestného prohlášení musí být dokumenty nepochybně prokazující, že dodavatel je vlastníkem (výpis z majetkové evidence) nebo má smluvně zajištěno (alespoň smlouvou o smlouvě budoucí) užívání zadavatelem požadovaných technických zařízení s možností využití pro provádění prací, které jsou předmětem </w:t>
      </w:r>
      <w:r w:rsidR="00AD40BF" w:rsidRPr="000F0086">
        <w:t xml:space="preserve">dílčích veřejných </w:t>
      </w:r>
      <w:r w:rsidR="009E6E3C" w:rsidRPr="000F0086">
        <w:t>zakáz</w:t>
      </w:r>
      <w:r w:rsidR="00AD40BF" w:rsidRPr="000F0086">
        <w:t>e</w:t>
      </w:r>
      <w:r w:rsidR="009E6E3C" w:rsidRPr="000F0086">
        <w:t>k</w:t>
      </w:r>
      <w:r w:rsidR="00FA4862" w:rsidRPr="000F0086">
        <w:t>.</w:t>
      </w:r>
    </w:p>
    <w:p w14:paraId="0B3B1A9C" w14:textId="7BB553C0" w:rsidR="00413276" w:rsidRPr="000F0086" w:rsidRDefault="00413276" w:rsidP="00C52C87">
      <w:pPr>
        <w:pStyle w:val="Odrka1-1"/>
        <w:numPr>
          <w:ilvl w:val="0"/>
          <w:numId w:val="0"/>
        </w:numPr>
        <w:ind w:left="1077"/>
        <w:rPr>
          <w:rStyle w:val="eop"/>
          <w:rFonts w:ascii="Verdana" w:hAnsi="Verdana" w:cs="Segoe UI"/>
          <w:color w:val="D13438"/>
        </w:rPr>
      </w:pPr>
      <w:r w:rsidRPr="000F0086">
        <w:rPr>
          <w:rStyle w:val="normaltextrun"/>
          <w:rFonts w:ascii="Verdana" w:hAnsi="Verdana" w:cs="Segoe UI"/>
          <w:color w:val="D13438"/>
          <w:u w:val="single"/>
        </w:rPr>
        <w:t xml:space="preserve">Pro technická zařízení, která se řídí </w:t>
      </w:r>
      <w:r w:rsidR="005F020B" w:rsidRPr="000F0086">
        <w:rPr>
          <w:rStyle w:val="normaltextrun"/>
          <w:rFonts w:ascii="Verdana" w:hAnsi="Verdana" w:cs="Segoe UI"/>
          <w:color w:val="D13438"/>
          <w:u w:val="single"/>
        </w:rPr>
        <w:t>vnitřním předpisem SŽ V3, Technologické využití strojů a speciálních vozidel podle typů</w:t>
      </w:r>
      <w:r w:rsidRPr="000F0086">
        <w:rPr>
          <w:rStyle w:val="normaltextrun"/>
          <w:rFonts w:ascii="Verdana" w:hAnsi="Verdana" w:cs="Segoe UI"/>
          <w:color w:val="D13438"/>
          <w:u w:val="single"/>
        </w:rPr>
        <w:t>, uvedená dodavatelem k prokázání splnění tohoto požadavku, musí být přílohou čestného prohlášení dále některý z níže uvedených dokladů:</w:t>
      </w:r>
      <w:r w:rsidRPr="000F0086">
        <w:rPr>
          <w:rStyle w:val="eop"/>
          <w:rFonts w:ascii="Verdana" w:hAnsi="Verdana" w:cs="Segoe UI"/>
          <w:color w:val="D13438"/>
        </w:rPr>
        <w:t> </w:t>
      </w:r>
    </w:p>
    <w:p w14:paraId="757881A6" w14:textId="765AF7AA" w:rsidR="00413276" w:rsidRPr="000F0086" w:rsidRDefault="005F020B" w:rsidP="00C52C87">
      <w:pPr>
        <w:pStyle w:val="Odrka1-1"/>
        <w:numPr>
          <w:ilvl w:val="0"/>
          <w:numId w:val="81"/>
        </w:numPr>
        <w:tabs>
          <w:tab w:val="left" w:pos="708"/>
        </w:tabs>
        <w:ind w:left="1843"/>
        <w:rPr>
          <w:rStyle w:val="eop"/>
        </w:rPr>
      </w:pPr>
      <w:r w:rsidRPr="000F0086">
        <w:rPr>
          <w:rStyle w:val="normaltextrun"/>
          <w:rFonts w:ascii="Verdana" w:hAnsi="Verdana" w:cs="Segoe UI"/>
          <w:color w:val="D13438"/>
          <w:u w:val="single"/>
        </w:rPr>
        <w:t>Protokol o provedení provozní zkoušky konkrétního stroje (postačuje v prosté kopii), kterým je posouzena jeho přípustnost pro technologické využití na drahách zadavatele dle čl. 15 SŽ V3, Technologické využití strojů a speciálních vozidel podle typů, nebo</w:t>
      </w:r>
      <w:r w:rsidR="00413276" w:rsidRPr="000F0086">
        <w:rPr>
          <w:rStyle w:val="eop"/>
          <w:rFonts w:ascii="Verdana" w:hAnsi="Verdana" w:cs="Segoe UI"/>
          <w:color w:val="D13438"/>
        </w:rPr>
        <w:t> </w:t>
      </w:r>
    </w:p>
    <w:p w14:paraId="2B12B93D" w14:textId="77777777" w:rsidR="00413276" w:rsidRPr="000F0086" w:rsidRDefault="00413276" w:rsidP="00C52C87">
      <w:pPr>
        <w:pStyle w:val="Odrka1-1"/>
        <w:numPr>
          <w:ilvl w:val="0"/>
          <w:numId w:val="81"/>
        </w:numPr>
        <w:tabs>
          <w:tab w:val="left" w:pos="708"/>
        </w:tabs>
        <w:ind w:left="1843"/>
        <w:rPr>
          <w:rStyle w:val="eop"/>
        </w:rPr>
      </w:pPr>
      <w:r w:rsidRPr="000F0086">
        <w:rPr>
          <w:rStyle w:val="normaltextrun"/>
          <w:rFonts w:ascii="Verdana" w:hAnsi="Verdana" w:cs="Segoe UI"/>
          <w:color w:val="D13438"/>
          <w:u w:val="single"/>
        </w:rPr>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Pr="000F0086">
        <w:rPr>
          <w:rStyle w:val="eop"/>
          <w:rFonts w:ascii="Verdana" w:hAnsi="Verdana" w:cs="Segoe UI"/>
          <w:color w:val="D13438"/>
        </w:rPr>
        <w:t> </w:t>
      </w:r>
    </w:p>
    <w:p w14:paraId="08591D6C" w14:textId="77777777" w:rsidR="00413276" w:rsidRPr="000F0086" w:rsidRDefault="00413276" w:rsidP="00C52C87">
      <w:pPr>
        <w:pStyle w:val="Odrka1-1"/>
        <w:numPr>
          <w:ilvl w:val="0"/>
          <w:numId w:val="81"/>
        </w:numPr>
        <w:tabs>
          <w:tab w:val="left" w:pos="708"/>
        </w:tabs>
        <w:ind w:left="1843"/>
      </w:pPr>
      <w:r w:rsidRPr="000F0086">
        <w:rPr>
          <w:rStyle w:val="normaltextrun"/>
          <w:rFonts w:ascii="Verdana" w:hAnsi="Verdana" w:cs="Segoe UI"/>
          <w:color w:val="D13438"/>
          <w:u w:val="single"/>
        </w:rPr>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rsidRPr="000F0086">
        <w:rPr>
          <w:rStyle w:val="eop"/>
          <w:rFonts w:ascii="Verdana" w:hAnsi="Verdana" w:cs="Segoe UI"/>
          <w:color w:val="D13438"/>
        </w:rPr>
        <w:t> </w:t>
      </w:r>
    </w:p>
    <w:p w14:paraId="77B56F92" w14:textId="2355F32B" w:rsidR="00CE64DD" w:rsidRDefault="00CE64DD" w:rsidP="00FD161C">
      <w:pPr>
        <w:pStyle w:val="Odrka1-1"/>
        <w:numPr>
          <w:ilvl w:val="0"/>
          <w:numId w:val="0"/>
        </w:numPr>
        <w:ind w:left="737"/>
      </w:pPr>
    </w:p>
    <w:p w14:paraId="06861EAA" w14:textId="3A613F72" w:rsidR="00CE64DD" w:rsidRDefault="00F12A34" w:rsidP="00FD161C">
      <w:pPr>
        <w:pStyle w:val="Odrka1-1"/>
        <w:numPr>
          <w:ilvl w:val="0"/>
          <w:numId w:val="0"/>
        </w:numPr>
        <w:ind w:left="737"/>
      </w:pPr>
      <w:r>
        <w:t>Zadavatel upřesňuje, že pokud bude originál nebo ověřená kopie některých dokladů doložena již v nabídce nebo v průběhu zadávacího řízení, zadavatel k jeho předkládání nebude vybraného dodavatele vyzývat.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5E0AF5">
      <w:pPr>
        <w:pStyle w:val="Odstavec1-1a"/>
        <w:numPr>
          <w:ilvl w:val="0"/>
          <w:numId w:val="78"/>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lastRenderedPageBreak/>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AD316EA" w14:textId="0448BC24"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w:t>
      </w:r>
      <w:r w:rsidRPr="00CD701B">
        <w:rPr>
          <w:highlight w:val="green"/>
        </w:rPr>
        <w:t>24</w:t>
      </w:r>
      <w:r>
        <w:t xml:space="preserve"> těchto Pokynů (Další zadávací podmínky v návaznosti na </w:t>
      </w:r>
      <w:r w:rsidR="00D02026">
        <w:t>mezinárodní sankce, zákaz zadání veřejné zakázky</w:t>
      </w:r>
      <w:r>
        <w:t>).</w:t>
      </w:r>
    </w:p>
    <w:p w14:paraId="0B745F7C" w14:textId="42B3E4C3" w:rsidR="00B548E2" w:rsidRDefault="00B548E2" w:rsidP="00B548E2">
      <w:pPr>
        <w:pStyle w:val="Text1-1"/>
      </w:pPr>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51073C">
        <w:t>6</w:t>
      </w:r>
      <w:r w:rsidRPr="007E738C">
        <w:t xml:space="preserve"> ZZVZ</w:t>
      </w:r>
      <w:r>
        <w:t>,</w:t>
      </w:r>
      <w:r w:rsidRPr="007E738C">
        <w:t xml:space="preserve"> a to i ve vztahu k příslušnému poddodavateli, prostřednictvím kterého vybraný dodavatel prokazoval část kvalifikace.</w:t>
      </w:r>
    </w:p>
    <w:p w14:paraId="5B5E6D4C" w14:textId="7B8AB7AB" w:rsidR="00AC3A75" w:rsidRDefault="00AE6639" w:rsidP="00036D1F">
      <w:pPr>
        <w:pStyle w:val="Text1-1"/>
      </w:pPr>
      <w:r>
        <w:t>P</w:t>
      </w:r>
      <w:r w:rsidR="00927A13">
        <w:t>ředkládá-li vybraný dodavatel v rámci součinnosti před uzavření</w:t>
      </w:r>
      <w:r w:rsidR="00A3131B">
        <w:t>m</w:t>
      </w:r>
      <w:r w:rsidR="00927A13">
        <w:t xml:space="preserve"> </w:t>
      </w:r>
      <w:r w:rsidR="00AD40BF">
        <w:t xml:space="preserve">Rámcové dohody </w:t>
      </w:r>
      <w:r w:rsidR="00A3131B">
        <w:t xml:space="preserve">dle tohoto článku Výzvy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w:t>
      </w:r>
      <w:r w:rsidR="00A3131B" w:rsidRPr="005E0AF5">
        <w:rPr>
          <w:highlight w:val="green"/>
        </w:rPr>
        <w:t>8.</w:t>
      </w:r>
      <w:r w:rsidR="00AD40BF" w:rsidRPr="005E0AF5">
        <w:rPr>
          <w:highlight w:val="green"/>
        </w:rPr>
        <w:t>9</w:t>
      </w:r>
      <w:r w:rsidR="00A3131B">
        <w:t xml:space="preserve"> Výzvy) se shodně uplatní i v případě prokazování kvalifikace </w:t>
      </w:r>
      <w:r>
        <w:t xml:space="preserve">v </w:t>
      </w:r>
      <w:r w:rsidR="00A3131B">
        <w:t>rámci součinnosti před uzavření</w:t>
      </w:r>
      <w:r w:rsidR="00AD40BF">
        <w:t>m</w:t>
      </w:r>
      <w:r w:rsidR="00A3131B">
        <w:t xml:space="preserve"> </w:t>
      </w:r>
      <w:r w:rsidR="00AD40BF">
        <w:t>Rámcové dohody</w:t>
      </w:r>
      <w:r w:rsidR="00A3131B">
        <w:t>, tj.</w:t>
      </w:r>
      <w:r>
        <w:t xml:space="preserve"> prokazuje-li vybraný dodavatel kvalifikaci v rámci součinnosti před uzavřením </w:t>
      </w:r>
      <w:r w:rsidR="00AD40BF">
        <w:t xml:space="preserve">Rámcové dohody </w:t>
      </w:r>
      <w:r>
        <w:t xml:space="preserve">prostřednictvím jiné osoby (např. doklady o dispozici s požadovaným technickým zařízením pro účely plnění veřejné zakázky), je povinen předložit veškeré doklady požadované dle čl. </w:t>
      </w:r>
      <w:r w:rsidRPr="005E0AF5">
        <w:rPr>
          <w:highlight w:val="green"/>
        </w:rPr>
        <w:t>8.</w:t>
      </w:r>
      <w:r w:rsidR="00754736" w:rsidRPr="005E0AF5">
        <w:rPr>
          <w:highlight w:val="green"/>
        </w:rPr>
        <w:t>9</w:t>
      </w:r>
      <w:r>
        <w:t xml:space="preserve"> Výzvy ve vztahu k této jiné osobě. </w:t>
      </w:r>
    </w:p>
    <w:p w14:paraId="2705C02D" w14:textId="091206B8" w:rsidR="004E7F27" w:rsidRPr="00BF1F34" w:rsidRDefault="00AC3A75" w:rsidP="00036D1F">
      <w:pPr>
        <w:pStyle w:val="Text1-1"/>
      </w:pPr>
      <w:r w:rsidRPr="00E465C2">
        <w:lastRenderedPageBreak/>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v Příloze č. 1 </w:t>
      </w:r>
      <w:r w:rsidR="007F558F">
        <w:t>těchto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2" w:name="_Toc464746037"/>
      <w:bookmarkStart w:id="93" w:name="_Toc1476902"/>
      <w:bookmarkStart w:id="94" w:name="_Toc155874134"/>
      <w:bookmarkStart w:id="95" w:name="_Toc440894617"/>
      <w:r>
        <w:t>OCHRANA INFORMACÍ</w:t>
      </w:r>
      <w:bookmarkEnd w:id="92"/>
      <w:bookmarkEnd w:id="93"/>
      <w:bookmarkEnd w:id="94"/>
    </w:p>
    <w:bookmarkEnd w:id="95"/>
    <w:p w14:paraId="36A498CD" w14:textId="469BCA21"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6" w:name="_Toc155874135"/>
      <w:r w:rsidRPr="006A6824">
        <w:t>REGISTR SMLUV</w:t>
      </w:r>
      <w:bookmarkEnd w:id="96"/>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7"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7"/>
    </w:p>
    <w:p w14:paraId="74B19096" w14:textId="2D94A1C8"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340970">
        <w:t>21.2</w:t>
      </w:r>
      <w:r>
        <w:fldChar w:fldCharType="end"/>
      </w:r>
      <w:r>
        <w:t xml:space="preserve"> této </w:t>
      </w:r>
      <w:r w:rsidR="00754736">
        <w:t>V</w:t>
      </w:r>
      <w:r>
        <w:t>ýzvy</w:t>
      </w:r>
      <w:r w:rsidRPr="003A0CBD">
        <w:t>, je účastník povinen předložit Čestné prohlášení, zpra</w:t>
      </w:r>
      <w:r w:rsidRPr="008A739D">
        <w:t xml:space="preserve">cované v souladu s Přílohou č. </w:t>
      </w:r>
      <w:r>
        <w:t>1</w:t>
      </w:r>
      <w:r w:rsidR="00315037">
        <w:t>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340970">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lastRenderedPageBreak/>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8" w:name="_Toc155874136"/>
      <w:bookmarkStart w:id="99" w:name="_Toc1476904"/>
      <w:r>
        <w:t>SOCIÁLNĚ A ENVIRO</w:t>
      </w:r>
      <w:r w:rsidR="00B56773">
        <w:t>N</w:t>
      </w:r>
      <w:r>
        <w:t>MENTÁLNĚ ODPOVĚDNÉ ZADÁVÁNÍ, INOVACE</w:t>
      </w:r>
      <w:bookmarkEnd w:id="98"/>
    </w:p>
    <w:p w14:paraId="3308957A" w14:textId="1ADC2BF9"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A25A5D">
        <w:t xml:space="preserve">2001 </w:t>
      </w:r>
      <w:r w:rsidR="00F5681C">
        <w:t>Sb. o finanční kontrole ve veřejné správě</w:t>
      </w:r>
      <w:r w:rsidR="00CC3F55">
        <w:t>, ve znění pozdějších předpisů</w:t>
      </w:r>
      <w:r w:rsidR="00F5681C">
        <w:t xml:space="preserve">.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6496F0F5" w14:textId="03596D0B" w:rsidR="001F6547" w:rsidRPr="00D6284D" w:rsidRDefault="001F6547" w:rsidP="001F6547">
      <w:pPr>
        <w:pStyle w:val="Text1-1"/>
        <w:numPr>
          <w:ilvl w:val="0"/>
          <w:numId w:val="46"/>
        </w:numPr>
      </w:pPr>
      <w:r w:rsidRPr="00475F9E">
        <w:rPr>
          <w:rFonts w:eastAsia="Times New Roman" w:cs="Calibri"/>
          <w:lang w:eastAsia="cs-CZ"/>
        </w:rPr>
        <w:t xml:space="preserve">Zadavatel aplikuje </w:t>
      </w:r>
      <w:r w:rsidRPr="0071590B">
        <w:t>v tomto zadávacím řízení doporučené prvky odpovědného zadávání</w:t>
      </w:r>
      <w:r>
        <w:rPr>
          <w:rFonts w:eastAsia="Times New Roman" w:cs="Calibri"/>
          <w:lang w:eastAsia="cs-CZ"/>
        </w:rPr>
        <w:t>.</w:t>
      </w:r>
    </w:p>
    <w:p w14:paraId="0DA6E077" w14:textId="77777777" w:rsidR="001F6547" w:rsidRPr="00421741" w:rsidRDefault="001F6547" w:rsidP="001F6547">
      <w:pPr>
        <w:pStyle w:val="Text1-1"/>
        <w:numPr>
          <w:ilvl w:val="0"/>
          <w:numId w:val="46"/>
        </w:numPr>
      </w:pPr>
      <w:r w:rsidRPr="0090665C">
        <w:rPr>
          <w:rFonts w:eastAsia="Times New Roman" w:cs="Calibri"/>
          <w:lang w:eastAsia="cs-CZ"/>
        </w:rPr>
        <w:t>Předmětem plnění veřejné zakázky jsou převážně specializované práce vyžadující speciální odbornou způsobilost.</w:t>
      </w:r>
    </w:p>
    <w:p w14:paraId="235819AB" w14:textId="55FDF990" w:rsidR="00F5681C" w:rsidRPr="005E0AF5" w:rsidRDefault="001F6547" w:rsidP="001F6547">
      <w:pPr>
        <w:pStyle w:val="Text1-1"/>
        <w:numPr>
          <w:ilvl w:val="0"/>
          <w:numId w:val="46"/>
        </w:numPr>
      </w:pPr>
      <w:r w:rsidRPr="008B3545">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4FAD5238" w14:textId="004C1E72" w:rsidR="00067AB3" w:rsidRPr="00F962C6" w:rsidRDefault="00067AB3" w:rsidP="00825484">
      <w:pPr>
        <w:pStyle w:val="Text1-1"/>
      </w:pPr>
      <w:r w:rsidRPr="00F962C6">
        <w:t>Podpora důstojných pracovních podmínek a bezpečnosti práce</w:t>
      </w:r>
    </w:p>
    <w:p w14:paraId="0338B6FC" w14:textId="5A546475" w:rsidR="00067AB3" w:rsidRPr="00F962C6" w:rsidRDefault="00067AB3" w:rsidP="00825484">
      <w:pPr>
        <w:pStyle w:val="Text1-2"/>
      </w:pPr>
      <w:r w:rsidRPr="00F962C6">
        <w:t>Zadavatel požaduje, aby dodavatel zajistil po celou dobu plnění veřejné zakázky dodržování veškerých právních předpisů České republiky s důrazem na legální zaměstnávání, spravedlivé odměňování a dodržování bezpečnosti a ochrany zdraví při práci, přičemž uvedené je dodavatel povinen zajistit i u svých poddodavatelů.</w:t>
      </w:r>
    </w:p>
    <w:p w14:paraId="6D90FCA2" w14:textId="1FEEBB97" w:rsidR="00067AB3" w:rsidRPr="00F962C6" w:rsidRDefault="00067AB3" w:rsidP="00067AB3">
      <w:pPr>
        <w:pStyle w:val="Text1-2"/>
      </w:pPr>
      <w:r w:rsidRPr="00F962C6">
        <w:t xml:space="preserve">Prvek odpovědného zadávání a povinnosti dodavatele s ním spojené zadavatel definoval v následujících ustanoveních </w:t>
      </w:r>
      <w:r w:rsidR="00B7166D" w:rsidRPr="00F962C6">
        <w:t>Rámcové dohody</w:t>
      </w:r>
      <w:r w:rsidRPr="00F962C6">
        <w:t>, kter</w:t>
      </w:r>
      <w:r w:rsidR="00B7166D" w:rsidRPr="00F962C6">
        <w:t>á</w:t>
      </w:r>
      <w:r w:rsidRPr="00F962C6">
        <w:t xml:space="preserve"> je Dílem 2 Zadávací dokumentace:</w:t>
      </w:r>
    </w:p>
    <w:p w14:paraId="6E38C809" w14:textId="249F450E" w:rsidR="00067AB3" w:rsidRPr="00F962C6" w:rsidRDefault="00067AB3" w:rsidP="005E0AF5">
      <w:pPr>
        <w:pStyle w:val="Odrka1-3"/>
      </w:pPr>
      <w:r w:rsidRPr="00F962C6">
        <w:t xml:space="preserve">článek </w:t>
      </w:r>
      <w:r w:rsidR="000B5EBD" w:rsidRPr="00F962C6">
        <w:t>8.</w:t>
      </w:r>
      <w:r w:rsidR="00B7166D" w:rsidRPr="00F962C6">
        <w:t>2 Rámcové dohody</w:t>
      </w:r>
      <w:r w:rsidR="00B7166D" w:rsidRPr="00F962C6" w:rsidDel="00B7166D">
        <w:t xml:space="preserve"> </w:t>
      </w:r>
    </w:p>
    <w:p w14:paraId="05DD806E" w14:textId="0C590F51" w:rsidR="00F5681C" w:rsidRPr="00F962C6" w:rsidRDefault="00F447CD" w:rsidP="00CE6046">
      <w:pPr>
        <w:pStyle w:val="Text1-1"/>
      </w:pPr>
      <w:r w:rsidRPr="00F962C6">
        <w:lastRenderedPageBreak/>
        <w:t>Rovnocenné platební podmínky v rámci dodavatelského řetězce</w:t>
      </w:r>
    </w:p>
    <w:p w14:paraId="1D949E21" w14:textId="77777777" w:rsidR="0031392A" w:rsidRPr="00F962C6" w:rsidRDefault="0031392A" w:rsidP="00CE6046">
      <w:pPr>
        <w:pStyle w:val="Text1-2"/>
      </w:pPr>
      <w:r w:rsidRPr="00F962C6">
        <w:t>Zadavatel požaduje, aby dodavatel při realizaci stavebních prací pro zadavatele zajistil rovnocenné platební podmínky, jako má sjednány dodavatel se zadavatelem.</w:t>
      </w:r>
    </w:p>
    <w:p w14:paraId="69832B3B" w14:textId="40CE28ED" w:rsidR="0031392A" w:rsidRPr="00F962C6" w:rsidRDefault="0031392A" w:rsidP="00CE6046">
      <w:pPr>
        <w:pStyle w:val="Text1-2"/>
      </w:pPr>
      <w:r w:rsidRPr="00F962C6">
        <w:t xml:space="preserve">Prvek odpovědného zadávání a povinnosti dodavatele s ním spojené zadavatel definoval v následujících ustanoveních </w:t>
      </w:r>
      <w:r w:rsidR="00B7166D" w:rsidRPr="00F962C6">
        <w:t>Rámcové dohody</w:t>
      </w:r>
      <w:r w:rsidRPr="00F962C6">
        <w:t>, kter</w:t>
      </w:r>
      <w:r w:rsidR="00B7166D" w:rsidRPr="00F962C6">
        <w:t>á</w:t>
      </w:r>
      <w:r w:rsidRPr="00F962C6">
        <w:t xml:space="preserve"> je Dílem 2 Zadávací dokumentace:</w:t>
      </w:r>
    </w:p>
    <w:p w14:paraId="681E6F11" w14:textId="5A6258FD" w:rsidR="0031392A" w:rsidRPr="00F962C6" w:rsidRDefault="000B5EBD" w:rsidP="005E0AF5">
      <w:pPr>
        <w:pStyle w:val="Odrka1-3"/>
      </w:pPr>
      <w:r w:rsidRPr="00F962C6">
        <w:t>článek 8.3 Rámcové dohody</w:t>
      </w:r>
      <w:r w:rsidR="00B7166D" w:rsidRPr="00F962C6" w:rsidDel="00B7166D">
        <w:t xml:space="preserve"> </w:t>
      </w:r>
    </w:p>
    <w:p w14:paraId="50BE1692" w14:textId="0CFDDE07" w:rsidR="003E4CF1" w:rsidRDefault="00B7166D" w:rsidP="003E4CF1">
      <w:pPr>
        <w:pStyle w:val="Nadpis1-1"/>
      </w:pPr>
      <w:bookmarkStart w:id="100" w:name="_Toc137213913"/>
      <w:bookmarkStart w:id="101" w:name="_Toc138003219"/>
      <w:bookmarkStart w:id="102" w:name="_Toc137213914"/>
      <w:bookmarkStart w:id="103" w:name="_Toc138003220"/>
      <w:bookmarkStart w:id="104" w:name="_Toc137213915"/>
      <w:bookmarkStart w:id="105" w:name="_Toc138003221"/>
      <w:bookmarkStart w:id="106" w:name="_Toc137213916"/>
      <w:bookmarkStart w:id="107" w:name="_Toc138003222"/>
      <w:bookmarkStart w:id="108" w:name="_Toc137213917"/>
      <w:bookmarkStart w:id="109" w:name="_Toc138003223"/>
      <w:bookmarkStart w:id="110" w:name="_Toc137213918"/>
      <w:bookmarkStart w:id="111" w:name="_Toc138003224"/>
      <w:bookmarkStart w:id="112" w:name="_Toc137213919"/>
      <w:bookmarkStart w:id="113" w:name="_Toc138003225"/>
      <w:bookmarkStart w:id="114" w:name="_Toc137213920"/>
      <w:bookmarkStart w:id="115" w:name="_Toc138003226"/>
      <w:bookmarkStart w:id="116" w:name="_Toc137213921"/>
      <w:bookmarkStart w:id="117" w:name="_Toc138003227"/>
      <w:bookmarkStart w:id="118" w:name="_Toc137213922"/>
      <w:bookmarkStart w:id="119" w:name="_Toc138003228"/>
      <w:bookmarkStart w:id="120" w:name="_Toc137213923"/>
      <w:bookmarkStart w:id="121" w:name="_Toc138003229"/>
      <w:bookmarkStart w:id="122" w:name="_Toc137213924"/>
      <w:bookmarkStart w:id="123" w:name="_Toc138003230"/>
      <w:bookmarkStart w:id="124" w:name="_Toc114231137"/>
      <w:bookmarkStart w:id="125" w:name="_Ref97641197"/>
      <w:bookmarkStart w:id="126" w:name="_Toc155874137"/>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t>STŘET ZÁJMŮ DLE ZÁKONA O STŘETU ZÁJMŮ</w:t>
      </w:r>
      <w:bookmarkEnd w:id="124"/>
      <w:bookmarkEnd w:id="125"/>
      <w:bookmarkEnd w:id="126"/>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70EC5650"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Pr="00F432E2">
        <w:rPr>
          <w:highlight w:val="green"/>
        </w:rPr>
        <w:t>1</w:t>
      </w:r>
      <w:r w:rsidR="00315037">
        <w:rPr>
          <w:highlight w:val="green"/>
        </w:rPr>
        <w:t>3</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27"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7"/>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F962C6">
      <w:pPr>
        <w:pStyle w:val="Nadpis1-1"/>
      </w:pPr>
      <w:bookmarkStart w:id="128" w:name="_Toc114231138"/>
      <w:bookmarkStart w:id="129" w:name="_Toc155874138"/>
      <w:bookmarkStart w:id="130" w:name="_Toc102380477"/>
      <w:r>
        <w:t>DALŠÍ ZADÁVACÍ PODMÍNKY V NÁVAZNOSTI NA MEZINÁRODNÍ SANKCE, ZÁKAZ ZADÁNÍ VEŘEJNÉ ZAKÁZKY</w:t>
      </w:r>
      <w:bookmarkEnd w:id="128"/>
      <w:bookmarkEnd w:id="129"/>
      <w:r w:rsidDel="003926DC">
        <w:t xml:space="preserve"> </w:t>
      </w:r>
      <w:r w:rsidR="00016117">
        <w:t xml:space="preserve"> </w:t>
      </w:r>
      <w:bookmarkEnd w:id="130"/>
    </w:p>
    <w:p w14:paraId="27E2914C" w14:textId="3BA6C63E" w:rsidR="00C45BDD" w:rsidRPr="00BF1F34" w:rsidRDefault="00C45BDD" w:rsidP="00C45BDD">
      <w:pPr>
        <w:pStyle w:val="Text1-1"/>
        <w:rPr>
          <w:b/>
          <w:bCs/>
        </w:rPr>
      </w:pPr>
      <w:r>
        <w:t>Zadavatel v tomto řízení postupuje v souladu s § 48a ZZVZ.</w:t>
      </w:r>
      <w:r w:rsidRPr="00C45BDD">
        <w:t> </w:t>
      </w:r>
    </w:p>
    <w:p w14:paraId="2301CAA2" w14:textId="7DE2B7AF"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D701B">
        <w:rPr>
          <w:b/>
          <w:i/>
        </w:rPr>
        <w:t>„Nařízení č. 833/2014“</w:t>
      </w:r>
      <w:r>
        <w:t>)</w:t>
      </w:r>
      <w:r w:rsidRPr="00CD701B">
        <w:t xml:space="preserve"> </w:t>
      </w:r>
      <w:r w:rsidRPr="00120CC8">
        <w:t>se z</w:t>
      </w:r>
      <w:r w:rsidRPr="00E55E9B">
        <w:t xml:space="preserve">akazuje zadat </w:t>
      </w:r>
      <w:r w:rsidR="002D070A">
        <w:t xml:space="preserve">nebo dále plnit </w:t>
      </w:r>
      <w:r w:rsidRPr="00E55E9B">
        <w:t>jakoukoli ve</w:t>
      </w:r>
      <w:r w:rsidRPr="00E55E9B">
        <w:rPr>
          <w:rFonts w:hint="eastAsia"/>
        </w:rPr>
        <w:t>ř</w:t>
      </w:r>
      <w:r w:rsidRPr="00E55E9B">
        <w:t xml:space="preserve">ejnou zakázku nebo koncesní smlouvu </w:t>
      </w:r>
      <w:r w:rsidR="002D070A">
        <w:t xml:space="preserve">, které </w:t>
      </w:r>
      <w:r w:rsidR="002D070A" w:rsidRPr="00807597">
        <w:t xml:space="preserve">spadají do oblasti působnosti </w:t>
      </w:r>
      <w:r w:rsidR="002D070A">
        <w:t>právních předpisů nebo jiných aktů uvedených v článku 5k Nařízení č. 833/2014,</w:t>
      </w:r>
      <w:r w:rsidRPr="00E55E9B">
        <w:t xml:space="preserve">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5E0AF5">
      <w:pPr>
        <w:pStyle w:val="Odstavec1-1a"/>
        <w:numPr>
          <w:ilvl w:val="0"/>
          <w:numId w:val="79"/>
        </w:numPr>
      </w:pPr>
      <w:bookmarkStart w:id="131" w:name="_Toc102380478"/>
      <w:r>
        <w:lastRenderedPageBreak/>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1"/>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w:t>
      </w:r>
      <w:r w:rsidRPr="00A4232A">
        <w:rPr>
          <w:highlight w:val="green"/>
        </w:rPr>
        <w:t>2</w:t>
      </w:r>
      <w:r>
        <w:t xml:space="preserve"> tohoto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77777777"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Pr="00E55E9B">
        <w:rPr>
          <w:highlight w:val="green"/>
        </w:rPr>
        <w:t>14</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32" w:name="_Toc155874139"/>
      <w:r w:rsidRPr="00F25B7A">
        <w:t xml:space="preserve">PŘÍLOHY </w:t>
      </w:r>
      <w:bookmarkEnd w:id="99"/>
      <w:r w:rsidR="007F558F">
        <w:t>TĚCHTO POKYNŮ</w:t>
      </w:r>
      <w:bookmarkEnd w:id="132"/>
    </w:p>
    <w:tbl>
      <w:tblPr>
        <w:tblW w:w="0" w:type="auto"/>
        <w:tblLook w:val="00A0" w:firstRow="1" w:lastRow="0" w:firstColumn="1" w:lastColumn="0" w:noHBand="0" w:noVBand="0"/>
      </w:tblPr>
      <w:tblGrid>
        <w:gridCol w:w="2086"/>
        <w:gridCol w:w="6334"/>
      </w:tblGrid>
      <w:tr w:rsidR="00333D3E" w:rsidRPr="00333D3E" w14:paraId="7C20C4F4" w14:textId="77777777" w:rsidTr="005E0AF5">
        <w:tc>
          <w:tcPr>
            <w:tcW w:w="2086" w:type="dxa"/>
            <w:hideMark/>
          </w:tcPr>
          <w:p w14:paraId="33346CBD" w14:textId="77777777" w:rsidR="00333D3E" w:rsidRPr="00333D3E" w:rsidRDefault="00333D3E" w:rsidP="00333D3E">
            <w:pPr>
              <w:pStyle w:val="Tabulka"/>
              <w:rPr>
                <w:lang w:eastAsia="cs-CZ"/>
              </w:rPr>
            </w:pPr>
          </w:p>
          <w:p w14:paraId="7D3C5085" w14:textId="77777777" w:rsidR="00333D3E" w:rsidRPr="00333D3E" w:rsidRDefault="00333D3E" w:rsidP="00333D3E">
            <w:pPr>
              <w:pStyle w:val="Tabulka"/>
              <w:rPr>
                <w:lang w:eastAsia="cs-CZ"/>
              </w:rPr>
            </w:pPr>
            <w:r w:rsidRPr="00333D3E">
              <w:rPr>
                <w:lang w:eastAsia="cs-CZ"/>
              </w:rPr>
              <w:t>Příloha č. 1</w:t>
            </w:r>
          </w:p>
        </w:tc>
        <w:tc>
          <w:tcPr>
            <w:tcW w:w="6334" w:type="dxa"/>
            <w:hideMark/>
          </w:tcPr>
          <w:p w14:paraId="0DE9F18F" w14:textId="77777777" w:rsidR="00333D3E" w:rsidRPr="00333D3E" w:rsidRDefault="00333D3E" w:rsidP="00333D3E">
            <w:pPr>
              <w:pStyle w:val="Tabulka"/>
              <w:rPr>
                <w:lang w:eastAsia="cs-CZ"/>
              </w:rPr>
            </w:pPr>
          </w:p>
          <w:p w14:paraId="62E4BC8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797599ED" w14:textId="77777777" w:rsidTr="005E0AF5">
        <w:tc>
          <w:tcPr>
            <w:tcW w:w="2086" w:type="dxa"/>
            <w:hideMark/>
          </w:tcPr>
          <w:p w14:paraId="1030BCE7" w14:textId="77777777" w:rsidR="00333D3E" w:rsidRPr="00333D3E" w:rsidRDefault="00333D3E" w:rsidP="00333D3E">
            <w:pPr>
              <w:pStyle w:val="Tabulka"/>
              <w:rPr>
                <w:lang w:eastAsia="cs-CZ"/>
              </w:rPr>
            </w:pPr>
            <w:r w:rsidRPr="00333D3E">
              <w:rPr>
                <w:lang w:eastAsia="cs-CZ"/>
              </w:rPr>
              <w:t>Příloha č. 2</w:t>
            </w:r>
          </w:p>
        </w:tc>
        <w:tc>
          <w:tcPr>
            <w:tcW w:w="6334" w:type="dxa"/>
            <w:hideMark/>
          </w:tcPr>
          <w:p w14:paraId="38CBB1ED"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5E0AF5">
        <w:tc>
          <w:tcPr>
            <w:tcW w:w="2086"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6334"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890A64A" w14:textId="77777777" w:rsidTr="005E0AF5">
        <w:tc>
          <w:tcPr>
            <w:tcW w:w="2086" w:type="dxa"/>
            <w:hideMark/>
          </w:tcPr>
          <w:p w14:paraId="04D2DDC5" w14:textId="77777777" w:rsidR="00333D3E" w:rsidRPr="00333D3E" w:rsidRDefault="00333D3E" w:rsidP="00333D3E">
            <w:pPr>
              <w:pStyle w:val="Tabulka"/>
              <w:rPr>
                <w:lang w:eastAsia="cs-CZ"/>
              </w:rPr>
            </w:pPr>
            <w:r w:rsidRPr="00333D3E">
              <w:rPr>
                <w:lang w:eastAsia="cs-CZ"/>
              </w:rPr>
              <w:t>Příloha č. 4</w:t>
            </w:r>
          </w:p>
        </w:tc>
        <w:tc>
          <w:tcPr>
            <w:tcW w:w="6334" w:type="dxa"/>
            <w:hideMark/>
          </w:tcPr>
          <w:p w14:paraId="289288A3" w14:textId="36BF6FDA" w:rsidR="00333D3E" w:rsidRPr="00333D3E" w:rsidRDefault="00333D3E" w:rsidP="00F962C6">
            <w:pPr>
              <w:pStyle w:val="Tabulka"/>
              <w:rPr>
                <w:lang w:eastAsia="cs-CZ"/>
              </w:rPr>
            </w:pPr>
            <w:r w:rsidRPr="00B7655A">
              <w:rPr>
                <w:lang w:eastAsia="cs-CZ"/>
              </w:rPr>
              <w:t>Seznam stavebních prací</w:t>
            </w:r>
          </w:p>
        </w:tc>
      </w:tr>
      <w:tr w:rsidR="00333D3E" w:rsidRPr="00333D3E" w14:paraId="486CEF27" w14:textId="77777777" w:rsidTr="005E0AF5">
        <w:tc>
          <w:tcPr>
            <w:tcW w:w="2086" w:type="dxa"/>
            <w:hideMark/>
          </w:tcPr>
          <w:p w14:paraId="00482CE5" w14:textId="77777777" w:rsidR="00333D3E" w:rsidRPr="00333D3E" w:rsidRDefault="00333D3E" w:rsidP="00333D3E">
            <w:pPr>
              <w:pStyle w:val="Tabulka"/>
              <w:rPr>
                <w:lang w:eastAsia="cs-CZ"/>
              </w:rPr>
            </w:pPr>
            <w:r w:rsidRPr="00333D3E">
              <w:rPr>
                <w:lang w:eastAsia="cs-CZ"/>
              </w:rPr>
              <w:t>Příloha č. 5</w:t>
            </w:r>
          </w:p>
        </w:tc>
        <w:tc>
          <w:tcPr>
            <w:tcW w:w="6334" w:type="dxa"/>
            <w:hideMark/>
          </w:tcPr>
          <w:p w14:paraId="6BEEEFA8"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1D0F8371" w14:textId="77777777" w:rsidTr="005E0AF5">
        <w:tc>
          <w:tcPr>
            <w:tcW w:w="2086" w:type="dxa"/>
            <w:hideMark/>
          </w:tcPr>
          <w:p w14:paraId="161F7B6B" w14:textId="77777777" w:rsidR="00333D3E" w:rsidRPr="00333D3E" w:rsidRDefault="00333D3E" w:rsidP="00333D3E">
            <w:pPr>
              <w:pStyle w:val="Tabulka"/>
              <w:rPr>
                <w:lang w:eastAsia="cs-CZ"/>
              </w:rPr>
            </w:pPr>
            <w:r w:rsidRPr="00333D3E">
              <w:rPr>
                <w:lang w:eastAsia="cs-CZ"/>
              </w:rPr>
              <w:t>Příloha č. 6</w:t>
            </w:r>
          </w:p>
        </w:tc>
        <w:tc>
          <w:tcPr>
            <w:tcW w:w="6334" w:type="dxa"/>
            <w:hideMark/>
          </w:tcPr>
          <w:p w14:paraId="50CE7FF4" w14:textId="77777777" w:rsidR="00333D3E" w:rsidRPr="00333D3E" w:rsidRDefault="00333D3E" w:rsidP="00333D3E">
            <w:pPr>
              <w:pStyle w:val="Tabulka"/>
              <w:rPr>
                <w:lang w:eastAsia="cs-CZ"/>
              </w:rPr>
            </w:pPr>
            <w:r w:rsidRPr="00333D3E">
              <w:rPr>
                <w:lang w:eastAsia="cs-CZ"/>
              </w:rPr>
              <w:t>Vzor profesního životopisu</w:t>
            </w:r>
          </w:p>
        </w:tc>
      </w:tr>
      <w:tr w:rsidR="00333D3E" w:rsidRPr="00333D3E" w14:paraId="34721BE8" w14:textId="77777777" w:rsidTr="005E0AF5">
        <w:tc>
          <w:tcPr>
            <w:tcW w:w="2086" w:type="dxa"/>
            <w:hideMark/>
          </w:tcPr>
          <w:p w14:paraId="77324AAF" w14:textId="77777777" w:rsidR="00333D3E" w:rsidRPr="00333D3E" w:rsidRDefault="00333D3E" w:rsidP="00333D3E">
            <w:pPr>
              <w:pStyle w:val="Tabulka"/>
              <w:rPr>
                <w:lang w:eastAsia="cs-CZ"/>
              </w:rPr>
            </w:pPr>
            <w:r w:rsidRPr="00333D3E">
              <w:rPr>
                <w:lang w:eastAsia="cs-CZ"/>
              </w:rPr>
              <w:t>Příloha č. 7</w:t>
            </w:r>
          </w:p>
        </w:tc>
        <w:tc>
          <w:tcPr>
            <w:tcW w:w="6334" w:type="dxa"/>
            <w:hideMark/>
          </w:tcPr>
          <w:p w14:paraId="5F680419"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40A284C3" w14:textId="77777777" w:rsidTr="005E0AF5">
        <w:tc>
          <w:tcPr>
            <w:tcW w:w="2086" w:type="dxa"/>
          </w:tcPr>
          <w:p w14:paraId="18A5718B" w14:textId="77777777" w:rsidR="00333D3E" w:rsidRPr="00333D3E" w:rsidRDefault="00333D3E" w:rsidP="00333D3E">
            <w:pPr>
              <w:pStyle w:val="Tabulka"/>
              <w:rPr>
                <w:lang w:eastAsia="cs-CZ"/>
              </w:rPr>
            </w:pPr>
            <w:r w:rsidRPr="00333D3E">
              <w:rPr>
                <w:lang w:eastAsia="cs-CZ"/>
              </w:rPr>
              <w:t>Příloha č. 8</w:t>
            </w:r>
          </w:p>
        </w:tc>
        <w:tc>
          <w:tcPr>
            <w:tcW w:w="6334" w:type="dxa"/>
          </w:tcPr>
          <w:p w14:paraId="1E01A84E" w14:textId="77777777" w:rsidR="00333D3E" w:rsidRPr="000F0086" w:rsidRDefault="00333D3E" w:rsidP="00333D3E">
            <w:pPr>
              <w:pStyle w:val="Tabulka"/>
              <w:rPr>
                <w:lang w:eastAsia="cs-CZ"/>
              </w:rPr>
            </w:pPr>
            <w:r w:rsidRPr="000F0086">
              <w:rPr>
                <w:lang w:eastAsia="cs-CZ"/>
              </w:rPr>
              <w:t>Vzor čestného prohlášení ke splnění ekonomické kvalifikace</w:t>
            </w:r>
          </w:p>
        </w:tc>
      </w:tr>
      <w:tr w:rsidR="00333D3E" w:rsidRPr="00333D3E" w14:paraId="3E9CECE2" w14:textId="77777777" w:rsidTr="005E0AF5">
        <w:tc>
          <w:tcPr>
            <w:tcW w:w="2086" w:type="dxa"/>
          </w:tcPr>
          <w:p w14:paraId="3F872976" w14:textId="4A1B1668" w:rsidR="00333D3E" w:rsidRPr="00333D3E" w:rsidRDefault="00333D3E">
            <w:pPr>
              <w:pStyle w:val="Tabulka"/>
              <w:rPr>
                <w:lang w:eastAsia="cs-CZ"/>
              </w:rPr>
            </w:pPr>
            <w:r w:rsidRPr="00333D3E">
              <w:rPr>
                <w:lang w:eastAsia="cs-CZ"/>
              </w:rPr>
              <w:t xml:space="preserve">Příloha č. </w:t>
            </w:r>
            <w:r w:rsidR="004E1B69">
              <w:rPr>
                <w:lang w:eastAsia="cs-CZ"/>
              </w:rPr>
              <w:t>9</w:t>
            </w:r>
          </w:p>
        </w:tc>
        <w:tc>
          <w:tcPr>
            <w:tcW w:w="6334" w:type="dxa"/>
          </w:tcPr>
          <w:p w14:paraId="3F4E6C48" w14:textId="77777777" w:rsidR="00333D3E" w:rsidRPr="000F0086" w:rsidRDefault="00333D3E" w:rsidP="00333D3E">
            <w:pPr>
              <w:pStyle w:val="Tabulka"/>
              <w:rPr>
                <w:lang w:eastAsia="cs-CZ"/>
              </w:rPr>
            </w:pPr>
            <w:r w:rsidRPr="000F0086">
              <w:rPr>
                <w:lang w:eastAsia="cs-CZ"/>
              </w:rPr>
              <w:t xml:space="preserve">Seznam jiných osob k prokázání kvalifikace </w:t>
            </w:r>
          </w:p>
        </w:tc>
      </w:tr>
      <w:tr w:rsidR="00053214" w:rsidRPr="00333D3E" w14:paraId="68AFB674" w14:textId="77777777" w:rsidTr="005E0AF5">
        <w:tc>
          <w:tcPr>
            <w:tcW w:w="2086" w:type="dxa"/>
          </w:tcPr>
          <w:p w14:paraId="25387511" w14:textId="0C377EA2" w:rsidR="00053214" w:rsidRPr="00333D3E" w:rsidRDefault="00053214">
            <w:pPr>
              <w:pStyle w:val="Tabulka"/>
              <w:rPr>
                <w:lang w:eastAsia="cs-CZ"/>
              </w:rPr>
            </w:pPr>
            <w:r w:rsidRPr="00333D3E">
              <w:rPr>
                <w:lang w:eastAsia="cs-CZ"/>
              </w:rPr>
              <w:t>Příloha č. 1</w:t>
            </w:r>
            <w:r w:rsidR="004E1B69">
              <w:rPr>
                <w:lang w:eastAsia="cs-CZ"/>
              </w:rPr>
              <w:t>0</w:t>
            </w:r>
          </w:p>
        </w:tc>
        <w:tc>
          <w:tcPr>
            <w:tcW w:w="6334" w:type="dxa"/>
          </w:tcPr>
          <w:p w14:paraId="01EFD449" w14:textId="77777777" w:rsidR="00053214" w:rsidRPr="000F0086" w:rsidRDefault="00053214" w:rsidP="00053214">
            <w:pPr>
              <w:pStyle w:val="Tabulka"/>
              <w:rPr>
                <w:lang w:eastAsia="cs-CZ"/>
              </w:rPr>
            </w:pPr>
            <w:r w:rsidRPr="000F0086">
              <w:rPr>
                <w:rFonts w:cs="Times New Roman"/>
                <w:color w:val="000000"/>
                <w:lang w:eastAsia="cs-CZ"/>
              </w:rPr>
              <w:t>Čestné prohlášení ve vztahu k zákonu o registru smluv</w:t>
            </w:r>
            <w:r w:rsidRPr="000F0086">
              <w:rPr>
                <w:lang w:eastAsia="cs-CZ"/>
              </w:rPr>
              <w:t xml:space="preserve"> </w:t>
            </w:r>
          </w:p>
        </w:tc>
      </w:tr>
      <w:tr w:rsidR="00053214" w:rsidRPr="00333D3E" w14:paraId="0802AB04" w14:textId="77777777" w:rsidTr="005E0AF5">
        <w:tc>
          <w:tcPr>
            <w:tcW w:w="2086" w:type="dxa"/>
          </w:tcPr>
          <w:p w14:paraId="37F77A5A" w14:textId="4801C114" w:rsidR="00053214" w:rsidRPr="00333D3E" w:rsidRDefault="00053214" w:rsidP="00333D3E">
            <w:pPr>
              <w:pStyle w:val="Tabulka"/>
              <w:rPr>
                <w:lang w:eastAsia="cs-CZ"/>
              </w:rPr>
            </w:pPr>
            <w:r>
              <w:rPr>
                <w:lang w:eastAsia="cs-CZ"/>
              </w:rPr>
              <w:t>Příloha č. 1</w:t>
            </w:r>
            <w:r w:rsidR="004E1B69">
              <w:rPr>
                <w:lang w:eastAsia="cs-CZ"/>
              </w:rPr>
              <w:t>1</w:t>
            </w:r>
          </w:p>
        </w:tc>
        <w:tc>
          <w:tcPr>
            <w:tcW w:w="6334" w:type="dxa"/>
          </w:tcPr>
          <w:p w14:paraId="2C1DA2FE" w14:textId="77777777" w:rsidR="00053214" w:rsidRPr="000F0086" w:rsidRDefault="00053214" w:rsidP="00333D3E">
            <w:pPr>
              <w:pStyle w:val="Tabulka"/>
              <w:rPr>
                <w:lang w:eastAsia="cs-CZ"/>
              </w:rPr>
            </w:pPr>
            <w:r w:rsidRPr="000F0086">
              <w:rPr>
                <w:lang w:eastAsia="cs-CZ"/>
              </w:rPr>
              <w:t>Čestné prohlášení ve vztahu k zakázaným dohodám</w:t>
            </w:r>
          </w:p>
        </w:tc>
      </w:tr>
      <w:tr w:rsidR="00E9661C" w:rsidRPr="00333D3E" w14:paraId="56B21EF1" w14:textId="77777777" w:rsidTr="005E0AF5">
        <w:tc>
          <w:tcPr>
            <w:tcW w:w="2086" w:type="dxa"/>
          </w:tcPr>
          <w:p w14:paraId="2ACAF2B6" w14:textId="0658E6E6" w:rsidR="00E9661C" w:rsidRDefault="00E9661C" w:rsidP="00333D3E">
            <w:pPr>
              <w:pStyle w:val="Tabulka"/>
              <w:rPr>
                <w:lang w:eastAsia="cs-CZ"/>
              </w:rPr>
            </w:pPr>
            <w:r>
              <w:rPr>
                <w:lang w:eastAsia="cs-CZ"/>
              </w:rPr>
              <w:t>Příloha č. 1</w:t>
            </w:r>
            <w:r w:rsidR="004E1B69">
              <w:rPr>
                <w:lang w:eastAsia="cs-CZ"/>
              </w:rPr>
              <w:t>2</w:t>
            </w:r>
          </w:p>
          <w:p w14:paraId="009BF3A1" w14:textId="1B9EB5BC" w:rsidR="003E4CF1" w:rsidRDefault="003E4CF1" w:rsidP="00333D3E">
            <w:pPr>
              <w:pStyle w:val="Tabulka"/>
              <w:rPr>
                <w:lang w:eastAsia="cs-CZ"/>
              </w:rPr>
            </w:pPr>
            <w:r>
              <w:rPr>
                <w:lang w:eastAsia="cs-CZ"/>
              </w:rPr>
              <w:t>Příloha č. 1</w:t>
            </w:r>
            <w:r w:rsidR="004E1B69">
              <w:rPr>
                <w:lang w:eastAsia="cs-CZ"/>
              </w:rPr>
              <w:t>3</w:t>
            </w:r>
          </w:p>
        </w:tc>
        <w:tc>
          <w:tcPr>
            <w:tcW w:w="6334" w:type="dxa"/>
          </w:tcPr>
          <w:p w14:paraId="300ED3A0" w14:textId="77777777" w:rsidR="00E9661C" w:rsidRPr="000F0086" w:rsidRDefault="00E9661C" w:rsidP="00333D3E">
            <w:pPr>
              <w:pStyle w:val="Tabulka"/>
              <w:rPr>
                <w:lang w:eastAsia="cs-CZ"/>
              </w:rPr>
            </w:pPr>
            <w:r w:rsidRPr="000F0086">
              <w:rPr>
                <w:lang w:eastAsia="cs-CZ"/>
              </w:rPr>
              <w:t>Přehled technických zařízení</w:t>
            </w:r>
          </w:p>
          <w:p w14:paraId="79DE0D53" w14:textId="58B29CDC" w:rsidR="003E4CF1" w:rsidRPr="000F0086" w:rsidRDefault="003E4CF1" w:rsidP="00333D3E">
            <w:pPr>
              <w:pStyle w:val="Tabulka"/>
              <w:rPr>
                <w:lang w:eastAsia="cs-CZ"/>
              </w:rPr>
            </w:pPr>
            <w:r w:rsidRPr="000F0086">
              <w:t>Čestné prohlášení o střetu zájmů</w:t>
            </w:r>
          </w:p>
        </w:tc>
      </w:tr>
      <w:tr w:rsidR="00E9661C" w:rsidRPr="00333D3E" w14:paraId="714B4DB3" w14:textId="77777777" w:rsidTr="005E0AF5">
        <w:tc>
          <w:tcPr>
            <w:tcW w:w="2086" w:type="dxa"/>
          </w:tcPr>
          <w:p w14:paraId="69676987" w14:textId="32AEBF45" w:rsidR="00E9661C" w:rsidRPr="00333D3E" w:rsidRDefault="00016117" w:rsidP="00333D3E">
            <w:pPr>
              <w:pStyle w:val="Tabulka"/>
              <w:rPr>
                <w:lang w:eastAsia="cs-CZ"/>
              </w:rPr>
            </w:pPr>
            <w:r>
              <w:rPr>
                <w:lang w:eastAsia="cs-CZ"/>
              </w:rPr>
              <w:t>Příloha č. 1</w:t>
            </w:r>
            <w:r w:rsidR="004E1B69">
              <w:rPr>
                <w:lang w:eastAsia="cs-CZ"/>
              </w:rPr>
              <w:t>4</w:t>
            </w:r>
          </w:p>
        </w:tc>
        <w:tc>
          <w:tcPr>
            <w:tcW w:w="6334" w:type="dxa"/>
          </w:tcPr>
          <w:p w14:paraId="3F485F46" w14:textId="2B5A86EB" w:rsidR="00E9661C" w:rsidRDefault="00016117" w:rsidP="00333D3E">
            <w:pPr>
              <w:pStyle w:val="Tabulka"/>
              <w:rPr>
                <w:lang w:eastAsia="cs-CZ"/>
              </w:rPr>
            </w:pPr>
            <w:bookmarkStart w:id="133" w:name="_Ref101440433"/>
            <w:r w:rsidRPr="00010882">
              <w:rPr>
                <w:lang w:eastAsia="cs-CZ"/>
              </w:rPr>
              <w:t>Čestné prohlášení</w:t>
            </w:r>
            <w:bookmarkEnd w:id="133"/>
            <w:r w:rsidRPr="00010882">
              <w:rPr>
                <w:lang w:eastAsia="cs-CZ"/>
              </w:rPr>
              <w:t xml:space="preserve"> o splnění podmínek v souvislosti </w:t>
            </w:r>
            <w:r w:rsidR="00E7492D">
              <w:rPr>
                <w:lang w:eastAsia="cs-CZ"/>
              </w:rPr>
              <w:t>s mezinárodními sankcemi</w:t>
            </w:r>
          </w:p>
          <w:p w14:paraId="1F9458B4" w14:textId="77777777" w:rsidR="00016117" w:rsidRDefault="00016117" w:rsidP="00333D3E">
            <w:pPr>
              <w:pStyle w:val="Tabulka"/>
              <w:rPr>
                <w:lang w:eastAsia="cs-CZ"/>
              </w:rPr>
            </w:pPr>
          </w:p>
          <w:p w14:paraId="5F4EE8F1" w14:textId="77777777" w:rsidR="00E9661C" w:rsidRPr="00333D3E" w:rsidRDefault="00E9661C" w:rsidP="00F962C6">
            <w:pPr>
              <w:spacing w:line="240" w:lineRule="auto"/>
              <w:jc w:val="center"/>
              <w:rPr>
                <w:lang w:eastAsia="cs-CZ"/>
              </w:rPr>
            </w:pPr>
          </w:p>
        </w:tc>
      </w:tr>
    </w:tbl>
    <w:p w14:paraId="64F79E70" w14:textId="77777777" w:rsidR="001F6547" w:rsidRDefault="001F6547" w:rsidP="001F6547">
      <w:pPr>
        <w:pStyle w:val="Tabulka"/>
        <w:ind w:left="709"/>
        <w:rPr>
          <w:b/>
          <w:bCs/>
          <w:lang w:eastAsia="cs-CZ"/>
        </w:rPr>
      </w:pPr>
    </w:p>
    <w:p w14:paraId="548BC2FF" w14:textId="77777777" w:rsidR="001F6547" w:rsidRDefault="001F6547" w:rsidP="001F6547">
      <w:pPr>
        <w:pStyle w:val="Tabulka"/>
        <w:ind w:left="709"/>
        <w:rPr>
          <w:b/>
          <w:bCs/>
          <w:lang w:eastAsia="cs-CZ"/>
        </w:rPr>
      </w:pPr>
    </w:p>
    <w:p w14:paraId="6090CA04" w14:textId="77777777" w:rsidR="001F6547" w:rsidRDefault="001F6547" w:rsidP="001F6547">
      <w:pPr>
        <w:pStyle w:val="Tabulka"/>
        <w:ind w:left="709"/>
        <w:rPr>
          <w:b/>
          <w:bCs/>
          <w:lang w:eastAsia="cs-CZ"/>
        </w:rPr>
      </w:pPr>
    </w:p>
    <w:p w14:paraId="5B30CC2B" w14:textId="77777777" w:rsidR="001F6547" w:rsidRDefault="001F6547" w:rsidP="001F6547">
      <w:pPr>
        <w:pStyle w:val="Tabulka"/>
        <w:ind w:left="709"/>
        <w:rPr>
          <w:b/>
          <w:bCs/>
          <w:lang w:eastAsia="cs-CZ"/>
        </w:rPr>
      </w:pPr>
    </w:p>
    <w:p w14:paraId="26F4FB73" w14:textId="530A6EFD" w:rsidR="001F6547" w:rsidRPr="001F6547" w:rsidRDefault="001F6547" w:rsidP="001F6547">
      <w:pPr>
        <w:pStyle w:val="Tabulka"/>
        <w:rPr>
          <w:b/>
          <w:bCs/>
          <w:lang w:eastAsia="cs-CZ"/>
        </w:rPr>
      </w:pPr>
      <w:r>
        <w:rPr>
          <w:b/>
          <w:bCs/>
          <w:lang w:eastAsia="cs-CZ"/>
        </w:rPr>
        <w:t xml:space="preserve">  </w:t>
      </w:r>
      <w:r w:rsidRPr="001F6547">
        <w:rPr>
          <w:b/>
          <w:bCs/>
          <w:lang w:eastAsia="cs-CZ"/>
        </w:rPr>
        <w:t xml:space="preserve">Správa železnic, státní organizace </w:t>
      </w:r>
    </w:p>
    <w:p w14:paraId="1F5F3901" w14:textId="619DFAF0" w:rsidR="001F6547" w:rsidRPr="00A07CE7" w:rsidRDefault="001F6547" w:rsidP="001F6547">
      <w:pPr>
        <w:pStyle w:val="Tabulka"/>
        <w:rPr>
          <w:lang w:eastAsia="cs-CZ"/>
        </w:rPr>
      </w:pPr>
      <w:r>
        <w:rPr>
          <w:lang w:eastAsia="cs-CZ"/>
        </w:rPr>
        <w:t xml:space="preserve">  </w:t>
      </w:r>
      <w:r w:rsidRPr="00A07CE7">
        <w:rPr>
          <w:lang w:eastAsia="cs-CZ"/>
        </w:rPr>
        <w:t xml:space="preserve">Ing. Libor Tkáč, MBA </w:t>
      </w:r>
    </w:p>
    <w:p w14:paraId="231AA71E" w14:textId="04B0B889" w:rsidR="001F6547" w:rsidRDefault="001F6547" w:rsidP="001F6547">
      <w:pPr>
        <w:pStyle w:val="Tabulka"/>
        <w:rPr>
          <w:lang w:eastAsia="cs-CZ"/>
        </w:rPr>
      </w:pPr>
      <w:r>
        <w:rPr>
          <w:lang w:eastAsia="cs-CZ"/>
        </w:rPr>
        <w:t xml:space="preserve">  </w:t>
      </w:r>
      <w:r w:rsidRPr="00A07CE7">
        <w:rPr>
          <w:lang w:eastAsia="cs-CZ"/>
        </w:rPr>
        <w:t>ředitel Oblastního ředitelství Brno</w:t>
      </w:r>
    </w:p>
    <w:p w14:paraId="70F0B84C" w14:textId="77777777" w:rsidR="00333D3E" w:rsidRPr="00333D3E" w:rsidRDefault="00333D3E" w:rsidP="00333D3E"/>
    <w:sectPr w:rsidR="00333D3E" w:rsidRPr="00333D3E" w:rsidSect="000E5BED">
      <w:headerReference w:type="even" r:id="rId24"/>
      <w:headerReference w:type="default" r:id="rId25"/>
      <w:footerReference w:type="default" r:id="rId26"/>
      <w:headerReference w:type="first" r:id="rId27"/>
      <w:footerReference w:type="first" r:id="rId28"/>
      <w:pgSz w:w="11906" w:h="16838" w:code="9"/>
      <w:pgMar w:top="1417" w:right="1417" w:bottom="1417" w:left="1417" w:header="595" w:footer="624" w:gutter="652"/>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 w:author="Autor" w:initials="A">
    <w:p w14:paraId="638223B8" w14:textId="77777777" w:rsidR="00B7524F" w:rsidRDefault="00B7524F" w:rsidP="00B7524F">
      <w:pPr>
        <w:pStyle w:val="Textkomente"/>
      </w:pPr>
      <w:r>
        <w:rPr>
          <w:rStyle w:val="Odkaznakoment"/>
        </w:rPr>
        <w:annotationRef/>
      </w:r>
      <w:r>
        <w:rPr>
          <w:color w:val="333333"/>
          <w:highlight w:val="white"/>
        </w:rPr>
        <w:t>Odstavec ponechat jen v případě, že je požadován "autorizovaný/úředně oprávněný inženýr"</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8223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8223B8" w16cid:durableId="02520F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8A1CB" w14:textId="77777777" w:rsidR="001220D7" w:rsidRDefault="001220D7" w:rsidP="00962258">
      <w:pPr>
        <w:spacing w:after="0" w:line="240" w:lineRule="auto"/>
      </w:pPr>
      <w:r>
        <w:separator/>
      </w:r>
    </w:p>
    <w:p w14:paraId="5DF3DFA8" w14:textId="77777777" w:rsidR="001220D7" w:rsidRDefault="001220D7"/>
  </w:endnote>
  <w:endnote w:type="continuationSeparator" w:id="0">
    <w:p w14:paraId="4F839039" w14:textId="77777777" w:rsidR="001220D7" w:rsidRDefault="001220D7" w:rsidP="00962258">
      <w:pPr>
        <w:spacing w:after="0" w:line="240" w:lineRule="auto"/>
      </w:pPr>
      <w:r>
        <w:continuationSeparator/>
      </w:r>
    </w:p>
    <w:p w14:paraId="0540C748" w14:textId="77777777" w:rsidR="001220D7" w:rsidRDefault="00122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tcMar>
            <w:left w:w="0" w:type="dxa"/>
            <w:right w:w="0" w:type="dxa"/>
          </w:tcMar>
        </w:tcPr>
        <w:p w14:paraId="283FB94A" w14:textId="77777777" w:rsidR="004734D5" w:rsidRDefault="004734D5" w:rsidP="00B8518B">
          <w:pPr>
            <w:pStyle w:val="Zpat"/>
          </w:pPr>
        </w:p>
      </w:tc>
      <w:tc>
        <w:tcPr>
          <w:tcW w:w="425" w:type="dxa"/>
          <w:tcMar>
            <w:left w:w="0" w:type="dxa"/>
            <w:right w:w="0" w:type="dxa"/>
          </w:tcMar>
        </w:tcPr>
        <w:p w14:paraId="2FB41E3B" w14:textId="77777777" w:rsidR="004734D5" w:rsidRDefault="004734D5" w:rsidP="00B8518B">
          <w:pPr>
            <w:pStyle w:val="Zpat"/>
          </w:pPr>
        </w:p>
      </w:tc>
      <w:tc>
        <w:tcPr>
          <w:tcW w:w="8505" w:type="dxa"/>
        </w:tcPr>
        <w:p w14:paraId="2BF888D0" w14:textId="5FB772AC" w:rsidR="004734D5" w:rsidRPr="008E400F" w:rsidRDefault="004734D5" w:rsidP="00EB46E5">
          <w:pPr>
            <w:pStyle w:val="Zpat0"/>
          </w:pPr>
          <w:r w:rsidRPr="007B3ADA">
            <w:t>„</w:t>
          </w:r>
          <w:r w:rsidR="007B3ADA" w:rsidRPr="007B3ADA">
            <w:rPr>
              <w:rFonts w:ascii="Verdana" w:eastAsia="Calibri" w:hAnsi="Verdana"/>
              <w:b/>
              <w:sz w:val="14"/>
              <w:szCs w:val="14"/>
            </w:rPr>
            <w:t>Údržba, opravy a odstraňování závad u ST OŘ Brno 2026-2028 - ST Brno</w:t>
          </w:r>
          <w:r w:rsidRPr="007B3ADA">
            <w:t>“</w:t>
          </w:r>
        </w:p>
        <w:p w14:paraId="78A5630F" w14:textId="314F4FD6" w:rsidR="004734D5" w:rsidRDefault="004734D5" w:rsidP="00DF08BE">
          <w:pPr>
            <w:pStyle w:val="Zpat0"/>
          </w:pPr>
          <w:proofErr w:type="gramStart"/>
          <w:r w:rsidRPr="008E400F">
            <w:t>Díl1</w:t>
          </w:r>
          <w:r>
            <w:t xml:space="preserve"> - POKYNY</w:t>
          </w:r>
          <w:proofErr w:type="gramEnd"/>
          <w: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4CCD7" w14:textId="77777777" w:rsidR="00726EBA" w:rsidRPr="00726EBA" w:rsidRDefault="004734D5" w:rsidP="00726EBA">
    <w:pPr>
      <w:pStyle w:val="Zpat"/>
    </w:pPr>
    <w:r w:rsidRPr="00726EBA">
      <w:t xml:space="preserve">č.j.:      </w:t>
    </w:r>
    <w:r w:rsidR="00726EBA" w:rsidRPr="00726EBA">
      <w:t>22857/2025-SŽ-OŘ BNO-NPI</w:t>
    </w:r>
  </w:p>
  <w:p w14:paraId="152281ED" w14:textId="03BA3578" w:rsidR="004734D5" w:rsidRDefault="004734D5" w:rsidP="007A000E">
    <w:pPr>
      <w:pStyle w:val="Zpat"/>
    </w:pPr>
    <w:r w:rsidRPr="00726EBA">
      <w:t xml:space="preserve">ze </w:t>
    </w:r>
    <w:proofErr w:type="gramStart"/>
    <w:r w:rsidRPr="00726EBA">
      <w:t xml:space="preserve">dne </w:t>
    </w:r>
    <w:r w:rsidR="00726EBA" w:rsidRPr="00726EBA">
      <w:t xml:space="preserve"> 22.10.2025</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301FA" w14:textId="77777777" w:rsidR="001220D7" w:rsidRDefault="001220D7" w:rsidP="00962258">
      <w:pPr>
        <w:spacing w:after="0" w:line="240" w:lineRule="auto"/>
      </w:pPr>
      <w:r>
        <w:separator/>
      </w:r>
    </w:p>
    <w:p w14:paraId="02AF97D2" w14:textId="77777777" w:rsidR="001220D7" w:rsidRDefault="001220D7"/>
  </w:footnote>
  <w:footnote w:type="continuationSeparator" w:id="0">
    <w:p w14:paraId="71E323EF" w14:textId="77777777" w:rsidR="001220D7" w:rsidRDefault="001220D7" w:rsidP="00962258">
      <w:pPr>
        <w:spacing w:after="0" w:line="240" w:lineRule="auto"/>
      </w:pPr>
      <w:r>
        <w:continuationSeparator/>
      </w:r>
    </w:p>
    <w:p w14:paraId="31E679F1" w14:textId="77777777" w:rsidR="001220D7" w:rsidRDefault="001220D7"/>
  </w:footnote>
  <w:footnote w:id="1">
    <w:p w14:paraId="1D7A2EE4" w14:textId="77777777" w:rsidR="004734D5" w:rsidRDefault="004734D5" w:rsidP="007F558F">
      <w:pPr>
        <w:pStyle w:val="Textpoznpodarou"/>
      </w:pPr>
      <w:r>
        <w:rPr>
          <w:rStyle w:val="Znakapoznpodarou"/>
        </w:rPr>
        <w:footnoteRef/>
      </w:r>
      <w:r>
        <w:t xml:space="preserve"> </w:t>
      </w:r>
      <w:r w:rsidRPr="002C04EE">
        <w:t>Zákon č. 563/1991 Sb., o účetnictví, ve znění pozdějších předpisů.</w:t>
      </w:r>
    </w:p>
  </w:footnote>
  <w:footnote w:id="2">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3">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7458" w14:textId="70121920" w:rsidR="00726EBA" w:rsidRDefault="00726E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1A635720" w:rsidR="004734D5" w:rsidRPr="00B8518B" w:rsidRDefault="004734D5" w:rsidP="00523EA7">
          <w:pPr>
            <w:pStyle w:val="Zpat"/>
            <w:rPr>
              <w:rStyle w:val="slostrnky"/>
            </w:rPr>
          </w:pPr>
        </w:p>
      </w:tc>
      <w:tc>
        <w:tcPr>
          <w:tcW w:w="3458" w:type="dxa"/>
          <w:tcMar>
            <w:top w:w="57" w:type="dxa"/>
            <w:left w:w="0" w:type="dxa"/>
            <w:right w:w="0" w:type="dxa"/>
          </w:tcMar>
        </w:tcPr>
        <w:p w14:paraId="041F51B9" w14:textId="77777777" w:rsidR="004734D5" w:rsidRDefault="004734D5" w:rsidP="00523EA7">
          <w:pPr>
            <w:pStyle w:val="Zpat"/>
          </w:pPr>
        </w:p>
      </w:tc>
      <w:tc>
        <w:tcPr>
          <w:tcW w:w="5698" w:type="dxa"/>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2BEF6786" w:rsidR="004734D5" w:rsidRPr="00B8518B" w:rsidRDefault="004734D5" w:rsidP="00FC6389">
          <w:pPr>
            <w:pStyle w:val="Zpat"/>
            <w:rPr>
              <w:rStyle w:val="slostrnky"/>
            </w:rPr>
          </w:pPr>
        </w:p>
      </w:tc>
      <w:tc>
        <w:tcPr>
          <w:tcW w:w="3458" w:type="dxa"/>
          <w:tcMar>
            <w:left w:w="0" w:type="dxa"/>
            <w:right w:w="0" w:type="dxa"/>
          </w:tcMar>
        </w:tcPr>
        <w:p w14:paraId="717E2230" w14:textId="77777777" w:rsidR="004734D5" w:rsidRDefault="004734D5" w:rsidP="00FC6389">
          <w:pPr>
            <w:pStyle w:val="Zpat"/>
          </w:pPr>
        </w:p>
      </w:tc>
      <w:tc>
        <w:tcPr>
          <w:tcW w:w="5756" w:type="dxa"/>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tcMar>
            <w:left w:w="0" w:type="dxa"/>
            <w:right w:w="0" w:type="dxa"/>
          </w:tcMar>
        </w:tcPr>
        <w:p w14:paraId="0D260B0D" w14:textId="77777777" w:rsidR="004734D5" w:rsidRDefault="004734D5" w:rsidP="00FC6389">
          <w:pPr>
            <w:pStyle w:val="Zpat"/>
          </w:pPr>
        </w:p>
      </w:tc>
      <w:tc>
        <w:tcPr>
          <w:tcW w:w="5756" w:type="dxa"/>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4"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5"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6"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9"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0"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2C805DA8"/>
    <w:multiLevelType w:val="hybridMultilevel"/>
    <w:tmpl w:val="5A8634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BA0924"/>
    <w:multiLevelType w:val="hybridMultilevel"/>
    <w:tmpl w:val="C9821E58"/>
    <w:lvl w:ilvl="0" w:tplc="630E6842">
      <w:start w:val="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1"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3B405101"/>
    <w:multiLevelType w:val="multilevel"/>
    <w:tmpl w:val="AFAC0AB0"/>
    <w:lvl w:ilvl="0">
      <w:start w:val="1"/>
      <w:numFmt w:val="decimal"/>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3C9E3087"/>
    <w:multiLevelType w:val="hybridMultilevel"/>
    <w:tmpl w:val="FAC4B4CA"/>
    <w:lvl w:ilvl="0" w:tplc="04050001">
      <w:start w:val="1"/>
      <w:numFmt w:val="bullet"/>
      <w:lvlText w:val=""/>
      <w:lvlJc w:val="left"/>
      <w:pPr>
        <w:ind w:left="1891" w:hanging="360"/>
      </w:pPr>
      <w:rPr>
        <w:rFonts w:ascii="Symbol" w:hAnsi="Symbol" w:hint="default"/>
      </w:rPr>
    </w:lvl>
    <w:lvl w:ilvl="1" w:tplc="04050019">
      <w:start w:val="1"/>
      <w:numFmt w:val="lowerLetter"/>
      <w:lvlText w:val="%2."/>
      <w:lvlJc w:val="left"/>
      <w:pPr>
        <w:ind w:left="2611" w:hanging="360"/>
      </w:pPr>
    </w:lvl>
    <w:lvl w:ilvl="2" w:tplc="04050001">
      <w:start w:val="1"/>
      <w:numFmt w:val="bullet"/>
      <w:lvlText w:val=""/>
      <w:lvlJc w:val="left"/>
      <w:pPr>
        <w:ind w:left="3331" w:hanging="180"/>
      </w:pPr>
      <w:rPr>
        <w:rFonts w:ascii="Symbol" w:hAnsi="Symbol" w:hint="default"/>
      </w:r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0"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534D67F6"/>
    <w:multiLevelType w:val="hybridMultilevel"/>
    <w:tmpl w:val="1A82395A"/>
    <w:lvl w:ilvl="0" w:tplc="27A40968">
      <w:start w:val="1"/>
      <w:numFmt w:val="lowerLetter"/>
      <w:lvlText w:val="%1)"/>
      <w:lvlJc w:val="left"/>
      <w:pPr>
        <w:ind w:left="1457" w:hanging="360"/>
      </w:pPr>
      <w:rPr>
        <w:rFonts w:ascii="Verdana" w:hAnsi="Verdana" w:hint="default"/>
        <w:sz w:val="18"/>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2"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5"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8"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4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070991"/>
    <w:multiLevelType w:val="multilevel"/>
    <w:tmpl w:val="CABE99FC"/>
    <w:numStyleLink w:val="ListNumbermultilevel"/>
  </w:abstractNum>
  <w:abstractNum w:abstractNumId="44" w15:restartNumberingAfterBreak="0">
    <w:nsid w:val="74095BB0"/>
    <w:multiLevelType w:val="hybridMultilevel"/>
    <w:tmpl w:val="95B4AAFC"/>
    <w:lvl w:ilvl="0" w:tplc="04050001">
      <w:start w:val="1"/>
      <w:numFmt w:val="bullet"/>
      <w:lvlText w:val=""/>
      <w:lvlJc w:val="left"/>
      <w:pPr>
        <w:ind w:left="1935" w:hanging="360"/>
      </w:pPr>
      <w:rPr>
        <w:rFonts w:ascii="Symbol" w:hAnsi="Symbol" w:hint="default"/>
      </w:rPr>
    </w:lvl>
    <w:lvl w:ilvl="1" w:tplc="04050003">
      <w:start w:val="1"/>
      <w:numFmt w:val="bullet"/>
      <w:lvlText w:val="o"/>
      <w:lvlJc w:val="left"/>
      <w:pPr>
        <w:ind w:left="2655" w:hanging="360"/>
      </w:pPr>
      <w:rPr>
        <w:rFonts w:ascii="Courier New" w:hAnsi="Courier New" w:cs="Courier New" w:hint="default"/>
      </w:rPr>
    </w:lvl>
    <w:lvl w:ilvl="2" w:tplc="04050005">
      <w:start w:val="1"/>
      <w:numFmt w:val="bullet"/>
      <w:lvlText w:val=""/>
      <w:lvlJc w:val="left"/>
      <w:pPr>
        <w:ind w:left="3375" w:hanging="360"/>
      </w:pPr>
      <w:rPr>
        <w:rFonts w:ascii="Wingdings" w:hAnsi="Wingdings" w:hint="default"/>
      </w:rPr>
    </w:lvl>
    <w:lvl w:ilvl="3" w:tplc="04050001">
      <w:start w:val="1"/>
      <w:numFmt w:val="bullet"/>
      <w:lvlText w:val=""/>
      <w:lvlJc w:val="left"/>
      <w:pPr>
        <w:ind w:left="4095" w:hanging="360"/>
      </w:pPr>
      <w:rPr>
        <w:rFonts w:ascii="Symbol" w:hAnsi="Symbol" w:hint="default"/>
      </w:rPr>
    </w:lvl>
    <w:lvl w:ilvl="4" w:tplc="04050003">
      <w:start w:val="1"/>
      <w:numFmt w:val="bullet"/>
      <w:lvlText w:val="o"/>
      <w:lvlJc w:val="left"/>
      <w:pPr>
        <w:ind w:left="4815" w:hanging="360"/>
      </w:pPr>
      <w:rPr>
        <w:rFonts w:ascii="Courier New" w:hAnsi="Courier New" w:cs="Courier New" w:hint="default"/>
      </w:rPr>
    </w:lvl>
    <w:lvl w:ilvl="5" w:tplc="04050005">
      <w:start w:val="1"/>
      <w:numFmt w:val="bullet"/>
      <w:lvlText w:val=""/>
      <w:lvlJc w:val="left"/>
      <w:pPr>
        <w:ind w:left="5535" w:hanging="360"/>
      </w:pPr>
      <w:rPr>
        <w:rFonts w:ascii="Wingdings" w:hAnsi="Wingdings" w:hint="default"/>
      </w:rPr>
    </w:lvl>
    <w:lvl w:ilvl="6" w:tplc="04050001">
      <w:start w:val="1"/>
      <w:numFmt w:val="bullet"/>
      <w:lvlText w:val=""/>
      <w:lvlJc w:val="left"/>
      <w:pPr>
        <w:ind w:left="6255" w:hanging="360"/>
      </w:pPr>
      <w:rPr>
        <w:rFonts w:ascii="Symbol" w:hAnsi="Symbol" w:hint="default"/>
      </w:rPr>
    </w:lvl>
    <w:lvl w:ilvl="7" w:tplc="04050003">
      <w:start w:val="1"/>
      <w:numFmt w:val="bullet"/>
      <w:lvlText w:val="o"/>
      <w:lvlJc w:val="left"/>
      <w:pPr>
        <w:ind w:left="6975" w:hanging="360"/>
      </w:pPr>
      <w:rPr>
        <w:rFonts w:ascii="Courier New" w:hAnsi="Courier New" w:cs="Courier New" w:hint="default"/>
      </w:rPr>
    </w:lvl>
    <w:lvl w:ilvl="8" w:tplc="04050005">
      <w:start w:val="1"/>
      <w:numFmt w:val="bullet"/>
      <w:lvlText w:val=""/>
      <w:lvlJc w:val="left"/>
      <w:pPr>
        <w:ind w:left="7695" w:hanging="360"/>
      </w:pPr>
      <w:rPr>
        <w:rFonts w:ascii="Wingdings" w:hAnsi="Wingdings" w:hint="default"/>
      </w:rPr>
    </w:lvl>
  </w:abstractNum>
  <w:abstractNum w:abstractNumId="45"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9"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1"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262764604">
    <w:abstractNumId w:val="15"/>
  </w:num>
  <w:num w:numId="2" w16cid:durableId="2036541808">
    <w:abstractNumId w:val="13"/>
  </w:num>
  <w:num w:numId="3" w16cid:durableId="1838689171">
    <w:abstractNumId w:val="2"/>
  </w:num>
  <w:num w:numId="4" w16cid:durableId="1050228715">
    <w:abstractNumId w:val="1"/>
  </w:num>
  <w:num w:numId="5" w16cid:durableId="1990864324">
    <w:abstractNumId w:val="19"/>
  </w:num>
  <w:num w:numId="6" w16cid:durableId="1474441790">
    <w:abstractNumId w:val="32"/>
  </w:num>
  <w:num w:numId="7" w16cid:durableId="187063164">
    <w:abstractNumId w:val="10"/>
  </w:num>
  <w:num w:numId="8" w16cid:durableId="731736789">
    <w:abstractNumId w:val="40"/>
  </w:num>
  <w:num w:numId="9" w16cid:durableId="1807578011">
    <w:abstractNumId w:val="49"/>
  </w:num>
  <w:num w:numId="10" w16cid:durableId="1042444828">
    <w:abstractNumId w:val="47"/>
  </w:num>
  <w:num w:numId="11" w16cid:durableId="1147433813">
    <w:abstractNumId w:val="35"/>
  </w:num>
  <w:num w:numId="12" w16cid:durableId="529221685">
    <w:abstractNumId w:val="7"/>
  </w:num>
  <w:num w:numId="13" w16cid:durableId="1029792856">
    <w:abstractNumId w:val="38"/>
  </w:num>
  <w:num w:numId="14" w16cid:durableId="1954550371">
    <w:abstractNumId w:val="23"/>
  </w:num>
  <w:num w:numId="15" w16cid:durableId="40179477">
    <w:abstractNumId w:val="48"/>
  </w:num>
  <w:num w:numId="16" w16cid:durableId="1682971019">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1048723">
    <w:abstractNumId w:val="41"/>
  </w:num>
  <w:num w:numId="18" w16cid:durableId="537855460">
    <w:abstractNumId w:val="11"/>
  </w:num>
  <w:num w:numId="19" w16cid:durableId="1560436032">
    <w:abstractNumId w:val="37"/>
  </w:num>
  <w:num w:numId="20" w16cid:durableId="778137578">
    <w:abstractNumId w:val="50"/>
  </w:num>
  <w:num w:numId="21" w16cid:durableId="2135054430">
    <w:abstractNumId w:val="6"/>
  </w:num>
  <w:num w:numId="22" w16cid:durableId="597104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78412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0439690">
    <w:abstractNumId w:val="51"/>
  </w:num>
  <w:num w:numId="25" w16cid:durableId="966931197">
    <w:abstractNumId w:val="25"/>
  </w:num>
  <w:num w:numId="26" w16cid:durableId="1818663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4552172">
    <w:abstractNumId w:val="8"/>
  </w:num>
  <w:num w:numId="28" w16cid:durableId="1431437651">
    <w:abstractNumId w:val="4"/>
  </w:num>
  <w:num w:numId="29" w16cid:durableId="12974438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9230657">
    <w:abstractNumId w:val="39"/>
  </w:num>
  <w:num w:numId="31" w16cid:durableId="267811084">
    <w:abstractNumId w:val="0"/>
  </w:num>
  <w:num w:numId="32" w16cid:durableId="1008413263">
    <w:abstractNumId w:val="12"/>
  </w:num>
  <w:num w:numId="33" w16cid:durableId="652026940">
    <w:abstractNumId w:val="14"/>
  </w:num>
  <w:num w:numId="34" w16cid:durableId="1569463702">
    <w:abstractNumId w:val="18"/>
  </w:num>
  <w:num w:numId="35" w16cid:durableId="2040467643">
    <w:abstractNumId w:val="30"/>
  </w:num>
  <w:num w:numId="36" w16cid:durableId="117993876">
    <w:abstractNumId w:val="46"/>
  </w:num>
  <w:num w:numId="37" w16cid:durableId="1526869638">
    <w:abstractNumId w:val="21"/>
  </w:num>
  <w:num w:numId="38" w16cid:durableId="2092656499">
    <w:abstractNumId w:val="28"/>
  </w:num>
  <w:num w:numId="39" w16cid:durableId="752048482">
    <w:abstractNumId w:val="17"/>
  </w:num>
  <w:num w:numId="40" w16cid:durableId="10196974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923033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43232869">
    <w:abstractNumId w:val="9"/>
  </w:num>
  <w:num w:numId="43" w16cid:durableId="1206915886">
    <w:abstractNumId w:val="32"/>
  </w:num>
  <w:num w:numId="44" w16cid:durableId="2115242630">
    <w:abstractNumId w:val="19"/>
  </w:num>
  <w:num w:numId="45" w16cid:durableId="2072994532">
    <w:abstractNumId w:val="19"/>
  </w:num>
  <w:num w:numId="46" w16cid:durableId="438991328">
    <w:abstractNumId w:val="34"/>
  </w:num>
  <w:num w:numId="47" w16cid:durableId="1551726841">
    <w:abstractNumId w:val="16"/>
  </w:num>
  <w:num w:numId="48" w16cid:durableId="12330062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3499071">
    <w:abstractNumId w:val="1"/>
  </w:num>
  <w:num w:numId="50" w16cid:durableId="985007914">
    <w:abstractNumId w:val="10"/>
  </w:num>
  <w:num w:numId="51" w16cid:durableId="776826692">
    <w:abstractNumId w:val="1"/>
  </w:num>
  <w:num w:numId="52" w16cid:durableId="1088231074">
    <w:abstractNumId w:val="1"/>
  </w:num>
  <w:num w:numId="53" w16cid:durableId="2117405940">
    <w:abstractNumId w:val="1"/>
  </w:num>
  <w:num w:numId="54" w16cid:durableId="845441060">
    <w:abstractNumId w:val="1"/>
  </w:num>
  <w:num w:numId="55" w16cid:durableId="1659572558">
    <w:abstractNumId w:val="26"/>
  </w:num>
  <w:num w:numId="56" w16cid:durableId="1827043909">
    <w:abstractNumId w:val="33"/>
  </w:num>
  <w:num w:numId="57" w16cid:durableId="1017073229">
    <w:abstractNumId w:val="43"/>
  </w:num>
  <w:num w:numId="58" w16cid:durableId="1776556206">
    <w:abstractNumId w:val="22"/>
  </w:num>
  <w:num w:numId="59" w16cid:durableId="888297750">
    <w:abstractNumId w:val="5"/>
  </w:num>
  <w:num w:numId="60" w16cid:durableId="374962864">
    <w:abstractNumId w:val="45"/>
  </w:num>
  <w:num w:numId="61" w16cid:durableId="1556039431">
    <w:abstractNumId w:val="1"/>
  </w:num>
  <w:num w:numId="62" w16cid:durableId="874192027">
    <w:abstractNumId w:val="1"/>
  </w:num>
  <w:num w:numId="63" w16cid:durableId="87849294">
    <w:abstractNumId w:val="24"/>
  </w:num>
  <w:num w:numId="64" w16cid:durableId="2343666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21267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8309186">
    <w:abstractNumId w:val="44"/>
  </w:num>
  <w:num w:numId="67" w16cid:durableId="367802655">
    <w:abstractNumId w:val="31"/>
  </w:num>
  <w:num w:numId="68" w16cid:durableId="442043830">
    <w:abstractNumId w:val="19"/>
  </w:num>
  <w:num w:numId="69" w16cid:durableId="2067679842">
    <w:abstractNumId w:val="1"/>
  </w:num>
  <w:num w:numId="70" w16cid:durableId="1114515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17907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88696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795493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796272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8634713">
    <w:abstractNumId w:val="32"/>
  </w:num>
  <w:num w:numId="76" w16cid:durableId="286132641">
    <w:abstractNumId w:val="29"/>
  </w:num>
  <w:num w:numId="77" w16cid:durableId="2028287697">
    <w:abstractNumId w:val="19"/>
  </w:num>
  <w:num w:numId="78" w16cid:durableId="1529901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867988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43541700">
    <w:abstractNumId w:val="19"/>
  </w:num>
  <w:num w:numId="81" w16cid:durableId="2147044424">
    <w:abstractNumId w:val="3"/>
  </w:num>
  <w:num w:numId="82" w16cid:durableId="630210626">
    <w:abstractNumId w:val="1"/>
  </w:num>
  <w:num w:numId="83" w16cid:durableId="194468967">
    <w:abstractNumId w:val="1"/>
  </w:num>
  <w:num w:numId="84" w16cid:durableId="1537426874">
    <w:abstractNumId w:val="42"/>
  </w:num>
  <w:num w:numId="85" w16cid:durableId="1391222762">
    <w:abstractNumId w:val="2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555E"/>
    <w:rsid w:val="00006CDC"/>
    <w:rsid w:val="00007047"/>
    <w:rsid w:val="0001286C"/>
    <w:rsid w:val="00012EC4"/>
    <w:rsid w:val="00013023"/>
    <w:rsid w:val="000146B7"/>
    <w:rsid w:val="00014C65"/>
    <w:rsid w:val="00015570"/>
    <w:rsid w:val="00016117"/>
    <w:rsid w:val="00017F3C"/>
    <w:rsid w:val="00020D70"/>
    <w:rsid w:val="00025B6F"/>
    <w:rsid w:val="00032E44"/>
    <w:rsid w:val="00034321"/>
    <w:rsid w:val="0003610A"/>
    <w:rsid w:val="00036D1F"/>
    <w:rsid w:val="000377EF"/>
    <w:rsid w:val="00041EC8"/>
    <w:rsid w:val="00053214"/>
    <w:rsid w:val="00054FC6"/>
    <w:rsid w:val="00055F51"/>
    <w:rsid w:val="00055FE5"/>
    <w:rsid w:val="00056E65"/>
    <w:rsid w:val="000609D9"/>
    <w:rsid w:val="00062759"/>
    <w:rsid w:val="0006465A"/>
    <w:rsid w:val="0006588D"/>
    <w:rsid w:val="000671A6"/>
    <w:rsid w:val="00067A5E"/>
    <w:rsid w:val="00067AB3"/>
    <w:rsid w:val="00071256"/>
    <w:rsid w:val="000719BB"/>
    <w:rsid w:val="00072A65"/>
    <w:rsid w:val="00072C1E"/>
    <w:rsid w:val="00074481"/>
    <w:rsid w:val="0007708A"/>
    <w:rsid w:val="00077AF7"/>
    <w:rsid w:val="00083FD4"/>
    <w:rsid w:val="00092097"/>
    <w:rsid w:val="00092DEE"/>
    <w:rsid w:val="00094A40"/>
    <w:rsid w:val="00097006"/>
    <w:rsid w:val="000B0843"/>
    <w:rsid w:val="000B408F"/>
    <w:rsid w:val="000B4EB8"/>
    <w:rsid w:val="000B5EBD"/>
    <w:rsid w:val="000C41F2"/>
    <w:rsid w:val="000D1394"/>
    <w:rsid w:val="000D22C4"/>
    <w:rsid w:val="000D27D1"/>
    <w:rsid w:val="000D4474"/>
    <w:rsid w:val="000D761B"/>
    <w:rsid w:val="000E101B"/>
    <w:rsid w:val="000E1A7F"/>
    <w:rsid w:val="000E5BED"/>
    <w:rsid w:val="000F0086"/>
    <w:rsid w:val="000F15F1"/>
    <w:rsid w:val="000F186C"/>
    <w:rsid w:val="000F5A4A"/>
    <w:rsid w:val="000F7F64"/>
    <w:rsid w:val="00112864"/>
    <w:rsid w:val="00114472"/>
    <w:rsid w:val="00114988"/>
    <w:rsid w:val="00114DE9"/>
    <w:rsid w:val="00115069"/>
    <w:rsid w:val="001150F2"/>
    <w:rsid w:val="001151C6"/>
    <w:rsid w:val="00120038"/>
    <w:rsid w:val="001220D7"/>
    <w:rsid w:val="00122318"/>
    <w:rsid w:val="00130E12"/>
    <w:rsid w:val="00137CE7"/>
    <w:rsid w:val="00140DDA"/>
    <w:rsid w:val="00141F80"/>
    <w:rsid w:val="00145DE4"/>
    <w:rsid w:val="00146BCB"/>
    <w:rsid w:val="0015027B"/>
    <w:rsid w:val="00152025"/>
    <w:rsid w:val="00157C7D"/>
    <w:rsid w:val="001656A2"/>
    <w:rsid w:val="0016630E"/>
    <w:rsid w:val="001667BA"/>
    <w:rsid w:val="00170EC5"/>
    <w:rsid w:val="001747C1"/>
    <w:rsid w:val="00175696"/>
    <w:rsid w:val="00177D6B"/>
    <w:rsid w:val="00183268"/>
    <w:rsid w:val="00183FE9"/>
    <w:rsid w:val="001868E8"/>
    <w:rsid w:val="00191F90"/>
    <w:rsid w:val="001927BD"/>
    <w:rsid w:val="00192CFB"/>
    <w:rsid w:val="00193E7F"/>
    <w:rsid w:val="0019601E"/>
    <w:rsid w:val="001A15A8"/>
    <w:rsid w:val="001A25BB"/>
    <w:rsid w:val="001A2D5F"/>
    <w:rsid w:val="001A3B3C"/>
    <w:rsid w:val="001A76BE"/>
    <w:rsid w:val="001B0956"/>
    <w:rsid w:val="001B38B8"/>
    <w:rsid w:val="001B3E20"/>
    <w:rsid w:val="001B4180"/>
    <w:rsid w:val="001B4E74"/>
    <w:rsid w:val="001B5318"/>
    <w:rsid w:val="001B5423"/>
    <w:rsid w:val="001B6A39"/>
    <w:rsid w:val="001B7668"/>
    <w:rsid w:val="001C4B53"/>
    <w:rsid w:val="001C52D4"/>
    <w:rsid w:val="001C645F"/>
    <w:rsid w:val="001D2D90"/>
    <w:rsid w:val="001D38E7"/>
    <w:rsid w:val="001D77B8"/>
    <w:rsid w:val="001D7DA1"/>
    <w:rsid w:val="001E01D6"/>
    <w:rsid w:val="001E3510"/>
    <w:rsid w:val="001E429B"/>
    <w:rsid w:val="001E4420"/>
    <w:rsid w:val="001E678E"/>
    <w:rsid w:val="001E6E62"/>
    <w:rsid w:val="001F56E7"/>
    <w:rsid w:val="001F6547"/>
    <w:rsid w:val="001F7F3A"/>
    <w:rsid w:val="0020000F"/>
    <w:rsid w:val="00202717"/>
    <w:rsid w:val="002038C9"/>
    <w:rsid w:val="00203CE2"/>
    <w:rsid w:val="002071BB"/>
    <w:rsid w:val="00207DF5"/>
    <w:rsid w:val="00216194"/>
    <w:rsid w:val="00222B66"/>
    <w:rsid w:val="002235FE"/>
    <w:rsid w:val="002332D0"/>
    <w:rsid w:val="00236779"/>
    <w:rsid w:val="00237018"/>
    <w:rsid w:val="00240B81"/>
    <w:rsid w:val="0024360F"/>
    <w:rsid w:val="00245967"/>
    <w:rsid w:val="00247D01"/>
    <w:rsid w:val="0025030F"/>
    <w:rsid w:val="00252925"/>
    <w:rsid w:val="00261A5B"/>
    <w:rsid w:val="00262420"/>
    <w:rsid w:val="00262E5B"/>
    <w:rsid w:val="00276AFE"/>
    <w:rsid w:val="002849A9"/>
    <w:rsid w:val="00286536"/>
    <w:rsid w:val="00294BD5"/>
    <w:rsid w:val="00294C5E"/>
    <w:rsid w:val="002A01DF"/>
    <w:rsid w:val="002A18EC"/>
    <w:rsid w:val="002A3B57"/>
    <w:rsid w:val="002A6E5A"/>
    <w:rsid w:val="002B6A5E"/>
    <w:rsid w:val="002B6B58"/>
    <w:rsid w:val="002C31BF"/>
    <w:rsid w:val="002C38E0"/>
    <w:rsid w:val="002D070A"/>
    <w:rsid w:val="002D08AF"/>
    <w:rsid w:val="002D2102"/>
    <w:rsid w:val="002D6E2B"/>
    <w:rsid w:val="002D7FD6"/>
    <w:rsid w:val="002E0CD7"/>
    <w:rsid w:val="002E0CFB"/>
    <w:rsid w:val="002E27ED"/>
    <w:rsid w:val="002E5C7B"/>
    <w:rsid w:val="002E6952"/>
    <w:rsid w:val="002F2893"/>
    <w:rsid w:val="002F4333"/>
    <w:rsid w:val="002F6B81"/>
    <w:rsid w:val="00304DAF"/>
    <w:rsid w:val="00307207"/>
    <w:rsid w:val="00310EE3"/>
    <w:rsid w:val="003130A4"/>
    <w:rsid w:val="0031392A"/>
    <w:rsid w:val="00315037"/>
    <w:rsid w:val="00322942"/>
    <w:rsid w:val="003229ED"/>
    <w:rsid w:val="003254A3"/>
    <w:rsid w:val="00327706"/>
    <w:rsid w:val="003277DB"/>
    <w:rsid w:val="00327EEF"/>
    <w:rsid w:val="00331B73"/>
    <w:rsid w:val="0033239F"/>
    <w:rsid w:val="00333D3E"/>
    <w:rsid w:val="00334918"/>
    <w:rsid w:val="00340970"/>
    <w:rsid w:val="003418A3"/>
    <w:rsid w:val="0034274B"/>
    <w:rsid w:val="0034719F"/>
    <w:rsid w:val="00347F3E"/>
    <w:rsid w:val="00350647"/>
    <w:rsid w:val="00350A35"/>
    <w:rsid w:val="003571D8"/>
    <w:rsid w:val="00357BC6"/>
    <w:rsid w:val="00361422"/>
    <w:rsid w:val="003637BC"/>
    <w:rsid w:val="003700A6"/>
    <w:rsid w:val="00371651"/>
    <w:rsid w:val="00373B77"/>
    <w:rsid w:val="00373C84"/>
    <w:rsid w:val="0037545D"/>
    <w:rsid w:val="00377BD8"/>
    <w:rsid w:val="00380472"/>
    <w:rsid w:val="00385025"/>
    <w:rsid w:val="00386FF1"/>
    <w:rsid w:val="003926DC"/>
    <w:rsid w:val="00392EB6"/>
    <w:rsid w:val="003956C6"/>
    <w:rsid w:val="003977C1"/>
    <w:rsid w:val="003A31D7"/>
    <w:rsid w:val="003B19BB"/>
    <w:rsid w:val="003C33F2"/>
    <w:rsid w:val="003C516D"/>
    <w:rsid w:val="003C6679"/>
    <w:rsid w:val="003D20EB"/>
    <w:rsid w:val="003D756E"/>
    <w:rsid w:val="003E0340"/>
    <w:rsid w:val="003E0B75"/>
    <w:rsid w:val="003E2741"/>
    <w:rsid w:val="003E288B"/>
    <w:rsid w:val="003E2C31"/>
    <w:rsid w:val="003E420D"/>
    <w:rsid w:val="003E4C13"/>
    <w:rsid w:val="003E4CF1"/>
    <w:rsid w:val="003E64B1"/>
    <w:rsid w:val="003E7193"/>
    <w:rsid w:val="003F1C35"/>
    <w:rsid w:val="003F3C44"/>
    <w:rsid w:val="003F5F21"/>
    <w:rsid w:val="00404DFA"/>
    <w:rsid w:val="00407330"/>
    <w:rsid w:val="004078F3"/>
    <w:rsid w:val="00413276"/>
    <w:rsid w:val="00414618"/>
    <w:rsid w:val="00415700"/>
    <w:rsid w:val="0042286F"/>
    <w:rsid w:val="00427794"/>
    <w:rsid w:val="00430506"/>
    <w:rsid w:val="00432664"/>
    <w:rsid w:val="004414FD"/>
    <w:rsid w:val="00443C17"/>
    <w:rsid w:val="00444388"/>
    <w:rsid w:val="00447095"/>
    <w:rsid w:val="004478A7"/>
    <w:rsid w:val="00447C24"/>
    <w:rsid w:val="00450F07"/>
    <w:rsid w:val="00451B36"/>
    <w:rsid w:val="00453CD3"/>
    <w:rsid w:val="00455013"/>
    <w:rsid w:val="004578B1"/>
    <w:rsid w:val="00460660"/>
    <w:rsid w:val="00460910"/>
    <w:rsid w:val="00461F19"/>
    <w:rsid w:val="004637B5"/>
    <w:rsid w:val="00464BA9"/>
    <w:rsid w:val="00472C40"/>
    <w:rsid w:val="004734D5"/>
    <w:rsid w:val="004735AB"/>
    <w:rsid w:val="0047384D"/>
    <w:rsid w:val="00480CDB"/>
    <w:rsid w:val="00483969"/>
    <w:rsid w:val="00486107"/>
    <w:rsid w:val="00491827"/>
    <w:rsid w:val="00497D49"/>
    <w:rsid w:val="004A45F0"/>
    <w:rsid w:val="004B57F6"/>
    <w:rsid w:val="004C04A2"/>
    <w:rsid w:val="004C31B3"/>
    <w:rsid w:val="004C4399"/>
    <w:rsid w:val="004C4CE2"/>
    <w:rsid w:val="004C787C"/>
    <w:rsid w:val="004D1163"/>
    <w:rsid w:val="004E01F6"/>
    <w:rsid w:val="004E1B61"/>
    <w:rsid w:val="004E1B69"/>
    <w:rsid w:val="004E3663"/>
    <w:rsid w:val="004E4F98"/>
    <w:rsid w:val="004E7A1F"/>
    <w:rsid w:val="004E7ED0"/>
    <w:rsid w:val="004E7F27"/>
    <w:rsid w:val="004F21C6"/>
    <w:rsid w:val="004F4B9B"/>
    <w:rsid w:val="004F504F"/>
    <w:rsid w:val="0050279D"/>
    <w:rsid w:val="0050666E"/>
    <w:rsid w:val="0051073C"/>
    <w:rsid w:val="00511AB9"/>
    <w:rsid w:val="0051212A"/>
    <w:rsid w:val="00515CD9"/>
    <w:rsid w:val="00516CC6"/>
    <w:rsid w:val="0051717D"/>
    <w:rsid w:val="00523097"/>
    <w:rsid w:val="00523BB5"/>
    <w:rsid w:val="00523EA7"/>
    <w:rsid w:val="005256E7"/>
    <w:rsid w:val="0052690B"/>
    <w:rsid w:val="00526C31"/>
    <w:rsid w:val="00531CB9"/>
    <w:rsid w:val="005406EB"/>
    <w:rsid w:val="005415EA"/>
    <w:rsid w:val="00544082"/>
    <w:rsid w:val="00553375"/>
    <w:rsid w:val="00554DB7"/>
    <w:rsid w:val="00555884"/>
    <w:rsid w:val="00557186"/>
    <w:rsid w:val="00566CD4"/>
    <w:rsid w:val="005736B7"/>
    <w:rsid w:val="00575E5A"/>
    <w:rsid w:val="00580245"/>
    <w:rsid w:val="0058275D"/>
    <w:rsid w:val="0058742A"/>
    <w:rsid w:val="00591C0C"/>
    <w:rsid w:val="00593D91"/>
    <w:rsid w:val="00595DA8"/>
    <w:rsid w:val="005A1F44"/>
    <w:rsid w:val="005A60F0"/>
    <w:rsid w:val="005B3B8C"/>
    <w:rsid w:val="005B445D"/>
    <w:rsid w:val="005B55AE"/>
    <w:rsid w:val="005B610B"/>
    <w:rsid w:val="005B740E"/>
    <w:rsid w:val="005C089F"/>
    <w:rsid w:val="005C16AC"/>
    <w:rsid w:val="005C463F"/>
    <w:rsid w:val="005C7DE4"/>
    <w:rsid w:val="005D2622"/>
    <w:rsid w:val="005D3C39"/>
    <w:rsid w:val="005E05E2"/>
    <w:rsid w:val="005E0AF5"/>
    <w:rsid w:val="005E40E2"/>
    <w:rsid w:val="005E5AFC"/>
    <w:rsid w:val="005E67CF"/>
    <w:rsid w:val="005F020B"/>
    <w:rsid w:val="005F04EC"/>
    <w:rsid w:val="005F408D"/>
    <w:rsid w:val="005F49C3"/>
    <w:rsid w:val="005F7203"/>
    <w:rsid w:val="00601A8C"/>
    <w:rsid w:val="0060319B"/>
    <w:rsid w:val="006060E9"/>
    <w:rsid w:val="0060776D"/>
    <w:rsid w:val="0061068E"/>
    <w:rsid w:val="006115D3"/>
    <w:rsid w:val="0062047B"/>
    <w:rsid w:val="006262E3"/>
    <w:rsid w:val="00631CF8"/>
    <w:rsid w:val="00640741"/>
    <w:rsid w:val="00652845"/>
    <w:rsid w:val="00655976"/>
    <w:rsid w:val="0065610E"/>
    <w:rsid w:val="00656CD7"/>
    <w:rsid w:val="00657CA7"/>
    <w:rsid w:val="00660AD3"/>
    <w:rsid w:val="00664DA1"/>
    <w:rsid w:val="00666609"/>
    <w:rsid w:val="00666752"/>
    <w:rsid w:val="006776B6"/>
    <w:rsid w:val="00683C84"/>
    <w:rsid w:val="0069136C"/>
    <w:rsid w:val="00693150"/>
    <w:rsid w:val="00693C56"/>
    <w:rsid w:val="00694420"/>
    <w:rsid w:val="00694ED8"/>
    <w:rsid w:val="0069579D"/>
    <w:rsid w:val="00695E17"/>
    <w:rsid w:val="00697406"/>
    <w:rsid w:val="00697570"/>
    <w:rsid w:val="00697C30"/>
    <w:rsid w:val="006A019B"/>
    <w:rsid w:val="006A1A9F"/>
    <w:rsid w:val="006A5570"/>
    <w:rsid w:val="006A6824"/>
    <w:rsid w:val="006A689C"/>
    <w:rsid w:val="006A7900"/>
    <w:rsid w:val="006B1604"/>
    <w:rsid w:val="006B3D79"/>
    <w:rsid w:val="006B6FE4"/>
    <w:rsid w:val="006C16E1"/>
    <w:rsid w:val="006C2343"/>
    <w:rsid w:val="006C31D3"/>
    <w:rsid w:val="006C3735"/>
    <w:rsid w:val="006C442A"/>
    <w:rsid w:val="006C62BD"/>
    <w:rsid w:val="006D567F"/>
    <w:rsid w:val="006D689B"/>
    <w:rsid w:val="006D7CE8"/>
    <w:rsid w:val="006E0578"/>
    <w:rsid w:val="006E0AF4"/>
    <w:rsid w:val="006E1C39"/>
    <w:rsid w:val="006E314D"/>
    <w:rsid w:val="006F0E1E"/>
    <w:rsid w:val="006F1732"/>
    <w:rsid w:val="006F174A"/>
    <w:rsid w:val="006F2416"/>
    <w:rsid w:val="006F39CF"/>
    <w:rsid w:val="006F4254"/>
    <w:rsid w:val="00706390"/>
    <w:rsid w:val="00707CC1"/>
    <w:rsid w:val="00710723"/>
    <w:rsid w:val="00717C8F"/>
    <w:rsid w:val="0072035D"/>
    <w:rsid w:val="00720802"/>
    <w:rsid w:val="00720F1F"/>
    <w:rsid w:val="00723ED1"/>
    <w:rsid w:val="00726EBA"/>
    <w:rsid w:val="00733616"/>
    <w:rsid w:val="00734CF9"/>
    <w:rsid w:val="00737A72"/>
    <w:rsid w:val="00740AF5"/>
    <w:rsid w:val="00743525"/>
    <w:rsid w:val="00744D14"/>
    <w:rsid w:val="00745555"/>
    <w:rsid w:val="00745C6F"/>
    <w:rsid w:val="00745F94"/>
    <w:rsid w:val="0075059B"/>
    <w:rsid w:val="007511AE"/>
    <w:rsid w:val="00752607"/>
    <w:rsid w:val="00753625"/>
    <w:rsid w:val="007541A2"/>
    <w:rsid w:val="00754736"/>
    <w:rsid w:val="00755818"/>
    <w:rsid w:val="00757B0A"/>
    <w:rsid w:val="00757D32"/>
    <w:rsid w:val="00757D58"/>
    <w:rsid w:val="00761198"/>
    <w:rsid w:val="0076286B"/>
    <w:rsid w:val="00762ACB"/>
    <w:rsid w:val="007656F8"/>
    <w:rsid w:val="00766846"/>
    <w:rsid w:val="00766893"/>
    <w:rsid w:val="0076790E"/>
    <w:rsid w:val="00770E4F"/>
    <w:rsid w:val="0077260F"/>
    <w:rsid w:val="00772BFF"/>
    <w:rsid w:val="0077486D"/>
    <w:rsid w:val="00775FD3"/>
    <w:rsid w:val="0077673A"/>
    <w:rsid w:val="00776A52"/>
    <w:rsid w:val="00780927"/>
    <w:rsid w:val="007846E1"/>
    <w:rsid w:val="007847D6"/>
    <w:rsid w:val="00785C03"/>
    <w:rsid w:val="007871E4"/>
    <w:rsid w:val="00792F1C"/>
    <w:rsid w:val="007A000E"/>
    <w:rsid w:val="007A2A67"/>
    <w:rsid w:val="007A3BFA"/>
    <w:rsid w:val="007A5172"/>
    <w:rsid w:val="007A6063"/>
    <w:rsid w:val="007A67A0"/>
    <w:rsid w:val="007B3951"/>
    <w:rsid w:val="007B3ADA"/>
    <w:rsid w:val="007B570C"/>
    <w:rsid w:val="007B59CB"/>
    <w:rsid w:val="007B6556"/>
    <w:rsid w:val="007C4528"/>
    <w:rsid w:val="007C5F77"/>
    <w:rsid w:val="007D35D3"/>
    <w:rsid w:val="007D44CE"/>
    <w:rsid w:val="007D4E39"/>
    <w:rsid w:val="007E3F83"/>
    <w:rsid w:val="007E4975"/>
    <w:rsid w:val="007E4A6E"/>
    <w:rsid w:val="007E4E36"/>
    <w:rsid w:val="007E5153"/>
    <w:rsid w:val="007E63F8"/>
    <w:rsid w:val="007F0BD2"/>
    <w:rsid w:val="007F1BA4"/>
    <w:rsid w:val="007F558F"/>
    <w:rsid w:val="007F56A7"/>
    <w:rsid w:val="00800851"/>
    <w:rsid w:val="0080171C"/>
    <w:rsid w:val="00804D5A"/>
    <w:rsid w:val="00804D9E"/>
    <w:rsid w:val="00807DD0"/>
    <w:rsid w:val="00810E5C"/>
    <w:rsid w:val="008141C8"/>
    <w:rsid w:val="008146F7"/>
    <w:rsid w:val="00816930"/>
    <w:rsid w:val="008169F6"/>
    <w:rsid w:val="00816DB3"/>
    <w:rsid w:val="00820F6F"/>
    <w:rsid w:val="00821D01"/>
    <w:rsid w:val="00822512"/>
    <w:rsid w:val="00825484"/>
    <w:rsid w:val="00826B7B"/>
    <w:rsid w:val="0083197D"/>
    <w:rsid w:val="00834146"/>
    <w:rsid w:val="00842420"/>
    <w:rsid w:val="00846789"/>
    <w:rsid w:val="00852EEE"/>
    <w:rsid w:val="00853499"/>
    <w:rsid w:val="00854BAF"/>
    <w:rsid w:val="00860476"/>
    <w:rsid w:val="00861641"/>
    <w:rsid w:val="008622EA"/>
    <w:rsid w:val="00864553"/>
    <w:rsid w:val="00873AF0"/>
    <w:rsid w:val="0088268B"/>
    <w:rsid w:val="00885284"/>
    <w:rsid w:val="00887F36"/>
    <w:rsid w:val="00890A4F"/>
    <w:rsid w:val="00895ABC"/>
    <w:rsid w:val="008A3568"/>
    <w:rsid w:val="008B630D"/>
    <w:rsid w:val="008B7C7D"/>
    <w:rsid w:val="008C1211"/>
    <w:rsid w:val="008C1633"/>
    <w:rsid w:val="008C16C5"/>
    <w:rsid w:val="008C24A8"/>
    <w:rsid w:val="008C4A95"/>
    <w:rsid w:val="008C50F3"/>
    <w:rsid w:val="008C51A4"/>
    <w:rsid w:val="008C7321"/>
    <w:rsid w:val="008C7CA8"/>
    <w:rsid w:val="008C7EFE"/>
    <w:rsid w:val="008D03B9"/>
    <w:rsid w:val="008D30C7"/>
    <w:rsid w:val="008D33C4"/>
    <w:rsid w:val="008D58C9"/>
    <w:rsid w:val="008E400F"/>
    <w:rsid w:val="008F18D6"/>
    <w:rsid w:val="008F2C9B"/>
    <w:rsid w:val="008F797B"/>
    <w:rsid w:val="00901F82"/>
    <w:rsid w:val="00904780"/>
    <w:rsid w:val="0090635B"/>
    <w:rsid w:val="00911E11"/>
    <w:rsid w:val="00913FD4"/>
    <w:rsid w:val="00914F81"/>
    <w:rsid w:val="00915051"/>
    <w:rsid w:val="00916001"/>
    <w:rsid w:val="009222DA"/>
    <w:rsid w:val="00922385"/>
    <w:rsid w:val="009223DF"/>
    <w:rsid w:val="00923406"/>
    <w:rsid w:val="00925260"/>
    <w:rsid w:val="00927A13"/>
    <w:rsid w:val="009308A9"/>
    <w:rsid w:val="009353CD"/>
    <w:rsid w:val="00935450"/>
    <w:rsid w:val="00936091"/>
    <w:rsid w:val="00937621"/>
    <w:rsid w:val="00940D8A"/>
    <w:rsid w:val="00942669"/>
    <w:rsid w:val="009439C5"/>
    <w:rsid w:val="00945D4A"/>
    <w:rsid w:val="00950944"/>
    <w:rsid w:val="0095375B"/>
    <w:rsid w:val="00953965"/>
    <w:rsid w:val="00956B94"/>
    <w:rsid w:val="00957C8D"/>
    <w:rsid w:val="00962258"/>
    <w:rsid w:val="00963E73"/>
    <w:rsid w:val="009678B7"/>
    <w:rsid w:val="0097239D"/>
    <w:rsid w:val="009742D0"/>
    <w:rsid w:val="00974864"/>
    <w:rsid w:val="00974940"/>
    <w:rsid w:val="00975EFF"/>
    <w:rsid w:val="00975F5B"/>
    <w:rsid w:val="00985A0F"/>
    <w:rsid w:val="00987DBD"/>
    <w:rsid w:val="00990C4B"/>
    <w:rsid w:val="00992D9C"/>
    <w:rsid w:val="00996CB8"/>
    <w:rsid w:val="009A35B8"/>
    <w:rsid w:val="009A404E"/>
    <w:rsid w:val="009A4906"/>
    <w:rsid w:val="009A5A4B"/>
    <w:rsid w:val="009B2E97"/>
    <w:rsid w:val="009B5146"/>
    <w:rsid w:val="009C418E"/>
    <w:rsid w:val="009C442C"/>
    <w:rsid w:val="009C46D3"/>
    <w:rsid w:val="009C78B9"/>
    <w:rsid w:val="009D2FC5"/>
    <w:rsid w:val="009D47FF"/>
    <w:rsid w:val="009D4E65"/>
    <w:rsid w:val="009D5992"/>
    <w:rsid w:val="009E07F4"/>
    <w:rsid w:val="009E3336"/>
    <w:rsid w:val="009E6E3C"/>
    <w:rsid w:val="009E6F70"/>
    <w:rsid w:val="009F309B"/>
    <w:rsid w:val="009F392E"/>
    <w:rsid w:val="009F53C5"/>
    <w:rsid w:val="009F5CC6"/>
    <w:rsid w:val="00A00C5D"/>
    <w:rsid w:val="00A04D7F"/>
    <w:rsid w:val="00A0740E"/>
    <w:rsid w:val="00A11A4B"/>
    <w:rsid w:val="00A14372"/>
    <w:rsid w:val="00A14CB0"/>
    <w:rsid w:val="00A160FA"/>
    <w:rsid w:val="00A16E02"/>
    <w:rsid w:val="00A202AA"/>
    <w:rsid w:val="00A23C97"/>
    <w:rsid w:val="00A252B9"/>
    <w:rsid w:val="00A25A5D"/>
    <w:rsid w:val="00A3131B"/>
    <w:rsid w:val="00A36808"/>
    <w:rsid w:val="00A4050F"/>
    <w:rsid w:val="00A50641"/>
    <w:rsid w:val="00A530BF"/>
    <w:rsid w:val="00A6177B"/>
    <w:rsid w:val="00A62714"/>
    <w:rsid w:val="00A62E74"/>
    <w:rsid w:val="00A63C16"/>
    <w:rsid w:val="00A66136"/>
    <w:rsid w:val="00A66282"/>
    <w:rsid w:val="00A70C03"/>
    <w:rsid w:val="00A71189"/>
    <w:rsid w:val="00A7364A"/>
    <w:rsid w:val="00A74DCC"/>
    <w:rsid w:val="00A753ED"/>
    <w:rsid w:val="00A77512"/>
    <w:rsid w:val="00A813C6"/>
    <w:rsid w:val="00A8580D"/>
    <w:rsid w:val="00A9376A"/>
    <w:rsid w:val="00A94C2F"/>
    <w:rsid w:val="00A967B4"/>
    <w:rsid w:val="00A97BC2"/>
    <w:rsid w:val="00AA1857"/>
    <w:rsid w:val="00AA1EC1"/>
    <w:rsid w:val="00AA4CBB"/>
    <w:rsid w:val="00AA5E81"/>
    <w:rsid w:val="00AA65FA"/>
    <w:rsid w:val="00AA7351"/>
    <w:rsid w:val="00AB2AED"/>
    <w:rsid w:val="00AC1935"/>
    <w:rsid w:val="00AC3A75"/>
    <w:rsid w:val="00AC3C60"/>
    <w:rsid w:val="00AC538A"/>
    <w:rsid w:val="00AC61C0"/>
    <w:rsid w:val="00AC662A"/>
    <w:rsid w:val="00AC6DF5"/>
    <w:rsid w:val="00AD056F"/>
    <w:rsid w:val="00AD0C7B"/>
    <w:rsid w:val="00AD2D0E"/>
    <w:rsid w:val="00AD38D0"/>
    <w:rsid w:val="00AD40BF"/>
    <w:rsid w:val="00AD42B7"/>
    <w:rsid w:val="00AD5F1A"/>
    <w:rsid w:val="00AD6731"/>
    <w:rsid w:val="00AE19B2"/>
    <w:rsid w:val="00AE4626"/>
    <w:rsid w:val="00AE6639"/>
    <w:rsid w:val="00B008D5"/>
    <w:rsid w:val="00B00CFD"/>
    <w:rsid w:val="00B02F73"/>
    <w:rsid w:val="00B0573C"/>
    <w:rsid w:val="00B05A81"/>
    <w:rsid w:val="00B0619F"/>
    <w:rsid w:val="00B101FD"/>
    <w:rsid w:val="00B10A9A"/>
    <w:rsid w:val="00B13A26"/>
    <w:rsid w:val="00B14B7A"/>
    <w:rsid w:val="00B15D0D"/>
    <w:rsid w:val="00B20961"/>
    <w:rsid w:val="00B21374"/>
    <w:rsid w:val="00B22106"/>
    <w:rsid w:val="00B2491E"/>
    <w:rsid w:val="00B24B87"/>
    <w:rsid w:val="00B317AE"/>
    <w:rsid w:val="00B325E7"/>
    <w:rsid w:val="00B42E98"/>
    <w:rsid w:val="00B441CF"/>
    <w:rsid w:val="00B44E8B"/>
    <w:rsid w:val="00B4602C"/>
    <w:rsid w:val="00B50AB2"/>
    <w:rsid w:val="00B5431A"/>
    <w:rsid w:val="00B548E2"/>
    <w:rsid w:val="00B55325"/>
    <w:rsid w:val="00B56773"/>
    <w:rsid w:val="00B65C21"/>
    <w:rsid w:val="00B66E2B"/>
    <w:rsid w:val="00B7087D"/>
    <w:rsid w:val="00B7166D"/>
    <w:rsid w:val="00B7524F"/>
    <w:rsid w:val="00B75EE1"/>
    <w:rsid w:val="00B7655A"/>
    <w:rsid w:val="00B77481"/>
    <w:rsid w:val="00B81633"/>
    <w:rsid w:val="00B82129"/>
    <w:rsid w:val="00B823C9"/>
    <w:rsid w:val="00B8518B"/>
    <w:rsid w:val="00B865FC"/>
    <w:rsid w:val="00B921C1"/>
    <w:rsid w:val="00B925FE"/>
    <w:rsid w:val="00B97CC3"/>
    <w:rsid w:val="00BA30F1"/>
    <w:rsid w:val="00BB3ACB"/>
    <w:rsid w:val="00BB5688"/>
    <w:rsid w:val="00BC06C4"/>
    <w:rsid w:val="00BC258C"/>
    <w:rsid w:val="00BC49BA"/>
    <w:rsid w:val="00BC5B73"/>
    <w:rsid w:val="00BC5CFF"/>
    <w:rsid w:val="00BC79D6"/>
    <w:rsid w:val="00BD48F9"/>
    <w:rsid w:val="00BD4DA9"/>
    <w:rsid w:val="00BD5A2B"/>
    <w:rsid w:val="00BD7337"/>
    <w:rsid w:val="00BD7E91"/>
    <w:rsid w:val="00BD7F0D"/>
    <w:rsid w:val="00BE33EB"/>
    <w:rsid w:val="00BF0960"/>
    <w:rsid w:val="00BF1F34"/>
    <w:rsid w:val="00C01DB2"/>
    <w:rsid w:val="00C022BA"/>
    <w:rsid w:val="00C02D0A"/>
    <w:rsid w:val="00C0389D"/>
    <w:rsid w:val="00C03A6E"/>
    <w:rsid w:val="00C056CE"/>
    <w:rsid w:val="00C071D5"/>
    <w:rsid w:val="00C13860"/>
    <w:rsid w:val="00C1533F"/>
    <w:rsid w:val="00C15FAF"/>
    <w:rsid w:val="00C20BFD"/>
    <w:rsid w:val="00C20DCF"/>
    <w:rsid w:val="00C226C0"/>
    <w:rsid w:val="00C233EE"/>
    <w:rsid w:val="00C24A6A"/>
    <w:rsid w:val="00C27503"/>
    <w:rsid w:val="00C27B4F"/>
    <w:rsid w:val="00C27EDA"/>
    <w:rsid w:val="00C303C6"/>
    <w:rsid w:val="00C30778"/>
    <w:rsid w:val="00C34203"/>
    <w:rsid w:val="00C34683"/>
    <w:rsid w:val="00C40844"/>
    <w:rsid w:val="00C42FE6"/>
    <w:rsid w:val="00C44F6A"/>
    <w:rsid w:val="00C45BDD"/>
    <w:rsid w:val="00C52C87"/>
    <w:rsid w:val="00C56FA4"/>
    <w:rsid w:val="00C600D4"/>
    <w:rsid w:val="00C6198E"/>
    <w:rsid w:val="00C703E5"/>
    <w:rsid w:val="00C708EA"/>
    <w:rsid w:val="00C70A55"/>
    <w:rsid w:val="00C71821"/>
    <w:rsid w:val="00C778A5"/>
    <w:rsid w:val="00C9054D"/>
    <w:rsid w:val="00C95162"/>
    <w:rsid w:val="00CA00F5"/>
    <w:rsid w:val="00CA01A1"/>
    <w:rsid w:val="00CA2D38"/>
    <w:rsid w:val="00CA6693"/>
    <w:rsid w:val="00CA7E4E"/>
    <w:rsid w:val="00CB1DFE"/>
    <w:rsid w:val="00CB43F5"/>
    <w:rsid w:val="00CB542B"/>
    <w:rsid w:val="00CB6961"/>
    <w:rsid w:val="00CB6A37"/>
    <w:rsid w:val="00CB73B6"/>
    <w:rsid w:val="00CB7684"/>
    <w:rsid w:val="00CC3C89"/>
    <w:rsid w:val="00CC3F55"/>
    <w:rsid w:val="00CC4D87"/>
    <w:rsid w:val="00CC78B7"/>
    <w:rsid w:val="00CC7C8F"/>
    <w:rsid w:val="00CD1FC4"/>
    <w:rsid w:val="00CD7EEA"/>
    <w:rsid w:val="00CE6046"/>
    <w:rsid w:val="00CE64DD"/>
    <w:rsid w:val="00CF09D4"/>
    <w:rsid w:val="00CF259A"/>
    <w:rsid w:val="00CF2816"/>
    <w:rsid w:val="00CF393B"/>
    <w:rsid w:val="00CF6374"/>
    <w:rsid w:val="00CF6BF0"/>
    <w:rsid w:val="00D02026"/>
    <w:rsid w:val="00D034A0"/>
    <w:rsid w:val="00D0732C"/>
    <w:rsid w:val="00D130F0"/>
    <w:rsid w:val="00D14CD4"/>
    <w:rsid w:val="00D203DA"/>
    <w:rsid w:val="00D21061"/>
    <w:rsid w:val="00D218DB"/>
    <w:rsid w:val="00D258F4"/>
    <w:rsid w:val="00D322B7"/>
    <w:rsid w:val="00D3238C"/>
    <w:rsid w:val="00D4108E"/>
    <w:rsid w:val="00D42744"/>
    <w:rsid w:val="00D47ACD"/>
    <w:rsid w:val="00D5045C"/>
    <w:rsid w:val="00D57184"/>
    <w:rsid w:val="00D6163D"/>
    <w:rsid w:val="00D6175D"/>
    <w:rsid w:val="00D62EAD"/>
    <w:rsid w:val="00D6447D"/>
    <w:rsid w:val="00D64563"/>
    <w:rsid w:val="00D72A9A"/>
    <w:rsid w:val="00D77039"/>
    <w:rsid w:val="00D7751F"/>
    <w:rsid w:val="00D82815"/>
    <w:rsid w:val="00D831A3"/>
    <w:rsid w:val="00D8495F"/>
    <w:rsid w:val="00D866FA"/>
    <w:rsid w:val="00D90C8B"/>
    <w:rsid w:val="00D9158A"/>
    <w:rsid w:val="00D96514"/>
    <w:rsid w:val="00D97BE3"/>
    <w:rsid w:val="00DA27EA"/>
    <w:rsid w:val="00DA3711"/>
    <w:rsid w:val="00DB3009"/>
    <w:rsid w:val="00DC3677"/>
    <w:rsid w:val="00DC5A2E"/>
    <w:rsid w:val="00DD266A"/>
    <w:rsid w:val="00DD46F3"/>
    <w:rsid w:val="00DD51F3"/>
    <w:rsid w:val="00DD552E"/>
    <w:rsid w:val="00DD71FF"/>
    <w:rsid w:val="00DD7B3A"/>
    <w:rsid w:val="00DE51A5"/>
    <w:rsid w:val="00DE56F2"/>
    <w:rsid w:val="00DE5AB2"/>
    <w:rsid w:val="00DF08BE"/>
    <w:rsid w:val="00DF116D"/>
    <w:rsid w:val="00DF4DDD"/>
    <w:rsid w:val="00DF78E5"/>
    <w:rsid w:val="00DF7C78"/>
    <w:rsid w:val="00E014A7"/>
    <w:rsid w:val="00E04A7B"/>
    <w:rsid w:val="00E1170B"/>
    <w:rsid w:val="00E16E43"/>
    <w:rsid w:val="00E16EC6"/>
    <w:rsid w:val="00E16FF7"/>
    <w:rsid w:val="00E1732F"/>
    <w:rsid w:val="00E17BE9"/>
    <w:rsid w:val="00E25EE1"/>
    <w:rsid w:val="00E264E5"/>
    <w:rsid w:val="00E26D68"/>
    <w:rsid w:val="00E3533A"/>
    <w:rsid w:val="00E35949"/>
    <w:rsid w:val="00E37C0D"/>
    <w:rsid w:val="00E404B0"/>
    <w:rsid w:val="00E40E58"/>
    <w:rsid w:val="00E44045"/>
    <w:rsid w:val="00E4640D"/>
    <w:rsid w:val="00E51B3B"/>
    <w:rsid w:val="00E6000B"/>
    <w:rsid w:val="00E6127F"/>
    <w:rsid w:val="00E618C4"/>
    <w:rsid w:val="00E63F8B"/>
    <w:rsid w:val="00E7218A"/>
    <w:rsid w:val="00E7492D"/>
    <w:rsid w:val="00E752BC"/>
    <w:rsid w:val="00E820FE"/>
    <w:rsid w:val="00E82E28"/>
    <w:rsid w:val="00E83A7C"/>
    <w:rsid w:val="00E84884"/>
    <w:rsid w:val="00E84C3A"/>
    <w:rsid w:val="00E86909"/>
    <w:rsid w:val="00E878EE"/>
    <w:rsid w:val="00E937EA"/>
    <w:rsid w:val="00E9661C"/>
    <w:rsid w:val="00EA6EC7"/>
    <w:rsid w:val="00EB104F"/>
    <w:rsid w:val="00EB386E"/>
    <w:rsid w:val="00EB46E5"/>
    <w:rsid w:val="00EB5972"/>
    <w:rsid w:val="00EC0766"/>
    <w:rsid w:val="00ED0703"/>
    <w:rsid w:val="00ED14BD"/>
    <w:rsid w:val="00ED1F3F"/>
    <w:rsid w:val="00EE1D1C"/>
    <w:rsid w:val="00EF09B5"/>
    <w:rsid w:val="00EF117D"/>
    <w:rsid w:val="00EF1373"/>
    <w:rsid w:val="00EF2CC9"/>
    <w:rsid w:val="00F010A6"/>
    <w:rsid w:val="00F016C7"/>
    <w:rsid w:val="00F03964"/>
    <w:rsid w:val="00F07D20"/>
    <w:rsid w:val="00F11B15"/>
    <w:rsid w:val="00F12A34"/>
    <w:rsid w:val="00F12DEC"/>
    <w:rsid w:val="00F1715C"/>
    <w:rsid w:val="00F17850"/>
    <w:rsid w:val="00F20CC6"/>
    <w:rsid w:val="00F250C9"/>
    <w:rsid w:val="00F310F8"/>
    <w:rsid w:val="00F3474E"/>
    <w:rsid w:val="00F35939"/>
    <w:rsid w:val="00F371F0"/>
    <w:rsid w:val="00F432E2"/>
    <w:rsid w:val="00F447CD"/>
    <w:rsid w:val="00F45607"/>
    <w:rsid w:val="00F46351"/>
    <w:rsid w:val="00F4722B"/>
    <w:rsid w:val="00F54432"/>
    <w:rsid w:val="00F5681C"/>
    <w:rsid w:val="00F61966"/>
    <w:rsid w:val="00F62F95"/>
    <w:rsid w:val="00F659EB"/>
    <w:rsid w:val="00F705D1"/>
    <w:rsid w:val="00F729F1"/>
    <w:rsid w:val="00F7433B"/>
    <w:rsid w:val="00F74F6B"/>
    <w:rsid w:val="00F763E2"/>
    <w:rsid w:val="00F86BA6"/>
    <w:rsid w:val="00F8788B"/>
    <w:rsid w:val="00F962C6"/>
    <w:rsid w:val="00FA4862"/>
    <w:rsid w:val="00FB5DE8"/>
    <w:rsid w:val="00FB6342"/>
    <w:rsid w:val="00FC0A30"/>
    <w:rsid w:val="00FC4CA9"/>
    <w:rsid w:val="00FC5E97"/>
    <w:rsid w:val="00FC6389"/>
    <w:rsid w:val="00FD161C"/>
    <w:rsid w:val="00FD1892"/>
    <w:rsid w:val="00FD27BD"/>
    <w:rsid w:val="00FD29DB"/>
    <w:rsid w:val="00FD4761"/>
    <w:rsid w:val="00FE2630"/>
    <w:rsid w:val="00FE2DEE"/>
    <w:rsid w:val="00FE4F5B"/>
    <w:rsid w:val="00FE5F22"/>
    <w:rsid w:val="00FE6AEC"/>
    <w:rsid w:val="00FF0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tabs>
        <w:tab w:val="clear" w:pos="1050"/>
        <w:tab w:val="num" w:pos="1077"/>
      </w:tabs>
      <w:spacing w:after="120"/>
      <w:ind w:left="1077"/>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55"/>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55"/>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55"/>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comments" Target="comments.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2.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3.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73A64-1394-4ED0-AA9D-FBCFA1B5B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33</Pages>
  <Words>15047</Words>
  <Characters>88781</Characters>
  <Application>Microsoft Office Word</Application>
  <DocSecurity>0</DocSecurity>
  <Lines>739</Lines>
  <Paragraphs>207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2024-04-15T13:40:00Z</dcterms:created>
  <dcterms:modified xsi:type="dcterms:W3CDTF">2025-10-24T08:54:00Z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